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253" w:rsidRPr="00360435" w:rsidRDefault="00662253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1</w:t>
      </w:r>
    </w:p>
    <w:p w:rsidR="002A0385" w:rsidRPr="00360435" w:rsidRDefault="00662253" w:rsidP="0036043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Financial Policy and Corporate Strategy</w:t>
      </w:r>
    </w:p>
    <w:p w:rsidR="00662253" w:rsidRPr="00360435" w:rsidRDefault="00662253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1. Strategic Financial Decision Making Frame Work</w:t>
      </w:r>
    </w:p>
    <w:p w:rsidR="00662253" w:rsidRPr="00360435" w:rsidRDefault="00662253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Capital investment is the springboard for wealth creation. In a world of economic uncertainty,</w:t>
      </w:r>
    </w:p>
    <w:p w:rsidR="00662253" w:rsidRPr="00360435" w:rsidRDefault="00662253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the investors want to maximize their wealth by selecting optimum investment and financial</w:t>
      </w:r>
    </w:p>
    <w:p w:rsidR="00662253" w:rsidRPr="00360435" w:rsidRDefault="00662253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opportunities that will give them maximum expected returns at minimum risk. Since</w:t>
      </w:r>
    </w:p>
    <w:p w:rsidR="00662253" w:rsidRPr="00360435" w:rsidRDefault="00662253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management is ultimately responsible to the investors, the objective of corporate financial</w:t>
      </w:r>
    </w:p>
    <w:p w:rsidR="00662253" w:rsidRPr="00360435" w:rsidRDefault="00662253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management should implement investment and financing decisions which should satisfy the</w:t>
      </w:r>
    </w:p>
    <w:p w:rsidR="00662253" w:rsidRPr="00360435" w:rsidRDefault="00662253" w:rsidP="00360435">
      <w:pPr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shareholders by placing them all in an equal, optimum financial position.</w:t>
      </w:r>
    </w:p>
    <w:p w:rsidR="00662253" w:rsidRPr="00360435" w:rsidRDefault="00662253" w:rsidP="00360435">
      <w:pPr>
        <w:rPr>
          <w:rFonts w:ascii="Times New Roman" w:hAnsi="Times New Roman" w:cs="Times New Roman"/>
          <w:sz w:val="24"/>
          <w:szCs w:val="24"/>
        </w:rPr>
      </w:pPr>
    </w:p>
    <w:p w:rsidR="00662253" w:rsidRPr="00360435" w:rsidRDefault="00662253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all businesses need to have the</w:t>
      </w:r>
    </w:p>
    <w:p w:rsidR="00662253" w:rsidRPr="00360435" w:rsidRDefault="00662253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following three fundamental essential elements:</w:t>
      </w:r>
    </w:p>
    <w:p w:rsidR="00662253" w:rsidRPr="00360435" w:rsidRDefault="00662253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sz w:val="24"/>
          <w:szCs w:val="24"/>
        </w:rPr>
        <w:t xml:space="preserve">A clear and realistic </w:t>
      </w:r>
      <w:r w:rsidRPr="00360435">
        <w:rPr>
          <w:rFonts w:ascii="Times New Roman" w:hAnsi="Times New Roman" w:cs="Times New Roman"/>
          <w:b/>
          <w:bCs/>
          <w:sz w:val="24"/>
          <w:szCs w:val="24"/>
        </w:rPr>
        <w:t>strategy</w:t>
      </w:r>
      <w:r w:rsidRPr="00360435">
        <w:rPr>
          <w:rFonts w:ascii="Times New Roman" w:hAnsi="Times New Roman" w:cs="Times New Roman"/>
          <w:sz w:val="24"/>
          <w:szCs w:val="24"/>
        </w:rPr>
        <w:t>,</w:t>
      </w:r>
    </w:p>
    <w:p w:rsidR="00662253" w:rsidRPr="00360435" w:rsidRDefault="00662253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sz w:val="24"/>
          <w:szCs w:val="24"/>
        </w:rPr>
        <w:t xml:space="preserve">The </w:t>
      </w: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financial </w:t>
      </w:r>
      <w:r w:rsidRPr="00360435">
        <w:rPr>
          <w:rFonts w:ascii="Times New Roman" w:hAnsi="Times New Roman" w:cs="Times New Roman"/>
          <w:sz w:val="24"/>
          <w:szCs w:val="24"/>
        </w:rPr>
        <w:t>resources, controls and systems to see it through and</w:t>
      </w:r>
    </w:p>
    <w:p w:rsidR="00662253" w:rsidRPr="00360435" w:rsidRDefault="00662253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sz w:val="24"/>
          <w:szCs w:val="24"/>
        </w:rPr>
        <w:t xml:space="preserve">The right </w:t>
      </w: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management </w:t>
      </w:r>
      <w:r w:rsidRPr="00360435">
        <w:rPr>
          <w:rFonts w:ascii="Times New Roman" w:hAnsi="Times New Roman" w:cs="Times New Roman"/>
          <w:sz w:val="24"/>
          <w:szCs w:val="24"/>
        </w:rPr>
        <w:t>team and processes to make it happen.</w:t>
      </w:r>
    </w:p>
    <w:p w:rsidR="00662253" w:rsidRPr="00360435" w:rsidRDefault="00662253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We may summarise this by saying that:</w:t>
      </w:r>
    </w:p>
    <w:p w:rsidR="00662253" w:rsidRPr="00360435" w:rsidRDefault="00662253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Strategy + Finance + Management = Fundamentals of Business</w:t>
      </w:r>
    </w:p>
    <w:p w:rsidR="00662253" w:rsidRPr="00360435" w:rsidRDefault="00662253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Strategy </w:t>
      </w:r>
      <w:r w:rsidRPr="00360435">
        <w:rPr>
          <w:rFonts w:ascii="Times New Roman" w:hAnsi="Times New Roman" w:cs="Times New Roman"/>
          <w:sz w:val="24"/>
          <w:szCs w:val="24"/>
        </w:rPr>
        <w:t>may be defined as the long term direction and scope of an organization to achieve</w:t>
      </w:r>
    </w:p>
    <w:p w:rsidR="00662253" w:rsidRPr="00360435" w:rsidRDefault="00662253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competitive advantage through the configuration of resources within a changing environment</w:t>
      </w:r>
    </w:p>
    <w:p w:rsidR="00662253" w:rsidRPr="00360435" w:rsidRDefault="00662253" w:rsidP="00360435">
      <w:pPr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for the fulfilment of stakeholder’s aspirations and expectations.</w:t>
      </w:r>
    </w:p>
    <w:p w:rsidR="00662253" w:rsidRPr="00360435" w:rsidRDefault="00662253" w:rsidP="00360435">
      <w:pPr>
        <w:rPr>
          <w:rFonts w:ascii="Times New Roman" w:hAnsi="Times New Roman" w:cs="Times New Roman"/>
          <w:sz w:val="24"/>
          <w:szCs w:val="24"/>
        </w:rPr>
      </w:pPr>
    </w:p>
    <w:p w:rsidR="00662253" w:rsidRPr="00360435" w:rsidRDefault="00662253" w:rsidP="00360435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4"/>
          <w:szCs w:val="24"/>
        </w:rPr>
      </w:pPr>
      <w:r w:rsidRPr="00360435">
        <w:rPr>
          <w:rFonts w:ascii="Times New Roman" w:hAnsi="Times New Roman" w:cs="Times New Roman"/>
          <w:i/>
          <w:iCs/>
          <w:sz w:val="24"/>
          <w:szCs w:val="24"/>
        </w:rPr>
        <w:t>Strategic financial management combines the backward-looking,</w:t>
      </w:r>
    </w:p>
    <w:p w:rsidR="00662253" w:rsidRPr="00360435" w:rsidRDefault="00662253" w:rsidP="00360435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4"/>
          <w:szCs w:val="24"/>
        </w:rPr>
      </w:pPr>
      <w:r w:rsidRPr="00360435">
        <w:rPr>
          <w:rFonts w:ascii="Times New Roman" w:hAnsi="Times New Roman" w:cs="Times New Roman"/>
          <w:i/>
          <w:iCs/>
          <w:sz w:val="24"/>
          <w:szCs w:val="24"/>
        </w:rPr>
        <w:t>report-focused discipline of (financial) accounting with the more dynamic, forward-looking</w:t>
      </w:r>
    </w:p>
    <w:p w:rsidR="00662253" w:rsidRPr="00360435" w:rsidRDefault="00662253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i/>
          <w:iCs/>
          <w:sz w:val="24"/>
          <w:szCs w:val="24"/>
        </w:rPr>
        <w:t xml:space="preserve">subject of financial management. </w:t>
      </w:r>
      <w:r w:rsidRPr="00360435">
        <w:rPr>
          <w:rFonts w:ascii="Times New Roman" w:hAnsi="Times New Roman" w:cs="Times New Roman"/>
          <w:sz w:val="24"/>
          <w:szCs w:val="24"/>
        </w:rPr>
        <w:t>It is basically about the identification of the possible</w:t>
      </w:r>
    </w:p>
    <w:p w:rsidR="00662253" w:rsidRPr="00360435" w:rsidRDefault="00662253" w:rsidP="00360435">
      <w:pPr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strategies capable of maximizing an organization's market value.</w:t>
      </w:r>
    </w:p>
    <w:p w:rsidR="00662253" w:rsidRPr="00360435" w:rsidRDefault="00662253" w:rsidP="00360435">
      <w:pPr>
        <w:rPr>
          <w:rFonts w:ascii="Times New Roman" w:hAnsi="Times New Roman" w:cs="Times New Roman"/>
          <w:sz w:val="24"/>
          <w:szCs w:val="24"/>
        </w:rPr>
      </w:pPr>
    </w:p>
    <w:p w:rsidR="00662253" w:rsidRPr="00360435" w:rsidRDefault="00662253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1.1 Functions of Strategic Financial Management: </w:t>
      </w:r>
      <w:r w:rsidRPr="00360435">
        <w:rPr>
          <w:rFonts w:ascii="Times New Roman" w:hAnsi="Times New Roman" w:cs="Times New Roman"/>
          <w:sz w:val="24"/>
          <w:szCs w:val="24"/>
        </w:rPr>
        <w:t>Strategic Financial Management is</w:t>
      </w:r>
    </w:p>
    <w:p w:rsidR="00662253" w:rsidRPr="00360435" w:rsidRDefault="00662253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the portfolio constituent of the corporate strategic plan that embraces the optimum investment</w:t>
      </w:r>
    </w:p>
    <w:p w:rsidR="00662253" w:rsidRPr="00360435" w:rsidRDefault="00662253" w:rsidP="00360435">
      <w:pPr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and financing decisions required to attain the overall specified objectives.</w:t>
      </w:r>
    </w:p>
    <w:p w:rsidR="00662253" w:rsidRPr="00360435" w:rsidRDefault="00662253" w:rsidP="00360435">
      <w:pPr>
        <w:rPr>
          <w:rFonts w:ascii="Times New Roman" w:hAnsi="Times New Roman" w:cs="Times New Roman"/>
          <w:sz w:val="24"/>
          <w:szCs w:val="24"/>
        </w:rPr>
      </w:pPr>
    </w:p>
    <w:p w:rsidR="00662253" w:rsidRPr="00360435" w:rsidRDefault="00662253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Irrespective of the time horizon, the investment and financial decisions functions involve the</w:t>
      </w:r>
    </w:p>
    <w:p w:rsidR="00662253" w:rsidRPr="00360435" w:rsidRDefault="00662253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following functions1:</w:t>
      </w:r>
    </w:p>
    <w:p w:rsidR="00662253" w:rsidRPr="00360435" w:rsidRDefault="00662253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eastAsia="SymbolMT" w:hAnsi="Shivaji02" w:cs="Times New Roman"/>
          <w:sz w:val="24"/>
          <w:szCs w:val="24"/>
        </w:rPr>
        <w:t>∗</w:t>
      </w:r>
      <w:r w:rsidRPr="00360435">
        <w:rPr>
          <w:rFonts w:ascii="Times New Roman" w:eastAsia="SymbolMT" w:hAnsi="Times New Roman" w:cs="Times New Roman"/>
          <w:sz w:val="24"/>
          <w:szCs w:val="24"/>
        </w:rPr>
        <w:t xml:space="preserve"> </w:t>
      </w:r>
      <w:r w:rsidRPr="00360435">
        <w:rPr>
          <w:rFonts w:ascii="Times New Roman" w:hAnsi="Times New Roman" w:cs="Times New Roman"/>
          <w:sz w:val="24"/>
          <w:szCs w:val="24"/>
        </w:rPr>
        <w:t>Continual search for best investment opportunities;</w:t>
      </w:r>
    </w:p>
    <w:p w:rsidR="00662253" w:rsidRPr="00360435" w:rsidRDefault="00662253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eastAsia="SymbolMT" w:hAnsi="Shivaji02" w:cs="Times New Roman"/>
          <w:sz w:val="24"/>
          <w:szCs w:val="24"/>
        </w:rPr>
        <w:t>∗</w:t>
      </w:r>
      <w:r w:rsidRPr="00360435">
        <w:rPr>
          <w:rFonts w:ascii="Times New Roman" w:eastAsia="SymbolMT" w:hAnsi="Times New Roman" w:cs="Times New Roman"/>
          <w:sz w:val="24"/>
          <w:szCs w:val="24"/>
        </w:rPr>
        <w:t xml:space="preserve"> </w:t>
      </w:r>
      <w:r w:rsidRPr="00360435">
        <w:rPr>
          <w:rFonts w:ascii="Times New Roman" w:hAnsi="Times New Roman" w:cs="Times New Roman"/>
          <w:sz w:val="24"/>
          <w:szCs w:val="24"/>
        </w:rPr>
        <w:t>Selection of the best profitable opportunities;</w:t>
      </w:r>
    </w:p>
    <w:p w:rsidR="00662253" w:rsidRPr="00360435" w:rsidRDefault="00662253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eastAsia="SymbolMT" w:hAnsi="Shivaji02" w:cs="Times New Roman"/>
          <w:sz w:val="24"/>
          <w:szCs w:val="24"/>
        </w:rPr>
        <w:t>∗</w:t>
      </w:r>
      <w:r w:rsidRPr="00360435">
        <w:rPr>
          <w:rFonts w:ascii="Times New Roman" w:eastAsia="SymbolMT" w:hAnsi="Times New Roman" w:cs="Times New Roman"/>
          <w:sz w:val="24"/>
          <w:szCs w:val="24"/>
        </w:rPr>
        <w:t xml:space="preserve"> </w:t>
      </w:r>
      <w:r w:rsidRPr="00360435">
        <w:rPr>
          <w:rFonts w:ascii="Times New Roman" w:hAnsi="Times New Roman" w:cs="Times New Roman"/>
          <w:sz w:val="24"/>
          <w:szCs w:val="24"/>
        </w:rPr>
        <w:t>Determination of optimal mix of funds for the opportunities;</w:t>
      </w:r>
    </w:p>
    <w:p w:rsidR="00662253" w:rsidRPr="00360435" w:rsidRDefault="00662253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eastAsia="SymbolMT" w:hAnsi="Shivaji02" w:cs="Times New Roman"/>
          <w:sz w:val="24"/>
          <w:szCs w:val="24"/>
        </w:rPr>
        <w:t>∗</w:t>
      </w:r>
      <w:r w:rsidRPr="00360435">
        <w:rPr>
          <w:rFonts w:ascii="Times New Roman" w:eastAsia="SymbolMT" w:hAnsi="Times New Roman" w:cs="Times New Roman"/>
          <w:sz w:val="24"/>
          <w:szCs w:val="24"/>
        </w:rPr>
        <w:t xml:space="preserve"> </w:t>
      </w:r>
      <w:r w:rsidRPr="00360435">
        <w:rPr>
          <w:rFonts w:ascii="Times New Roman" w:hAnsi="Times New Roman" w:cs="Times New Roman"/>
          <w:sz w:val="24"/>
          <w:szCs w:val="24"/>
        </w:rPr>
        <w:t>Establishment of systems for internal controls; and</w:t>
      </w:r>
    </w:p>
    <w:p w:rsidR="00662253" w:rsidRPr="00360435" w:rsidRDefault="00662253" w:rsidP="00360435">
      <w:pPr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eastAsia="SymbolMT" w:hAnsi="Shivaji02" w:cs="Times New Roman"/>
          <w:sz w:val="24"/>
          <w:szCs w:val="24"/>
        </w:rPr>
        <w:t>∗</w:t>
      </w:r>
      <w:r w:rsidRPr="00360435">
        <w:rPr>
          <w:rFonts w:ascii="Times New Roman" w:eastAsia="SymbolMT" w:hAnsi="Times New Roman" w:cs="Times New Roman"/>
          <w:sz w:val="24"/>
          <w:szCs w:val="24"/>
        </w:rPr>
        <w:t xml:space="preserve"> </w:t>
      </w:r>
      <w:r w:rsidRPr="00360435">
        <w:rPr>
          <w:rFonts w:ascii="Times New Roman" w:hAnsi="Times New Roman" w:cs="Times New Roman"/>
          <w:sz w:val="24"/>
          <w:szCs w:val="24"/>
        </w:rPr>
        <w:t>Analysis of results for future decision-making.</w:t>
      </w:r>
    </w:p>
    <w:p w:rsidR="00662253" w:rsidRPr="00360435" w:rsidRDefault="00662253" w:rsidP="00360435">
      <w:pPr>
        <w:rPr>
          <w:rFonts w:ascii="Times New Roman" w:hAnsi="Times New Roman" w:cs="Times New Roman"/>
          <w:sz w:val="24"/>
          <w:szCs w:val="24"/>
        </w:rPr>
      </w:pPr>
    </w:p>
    <w:p w:rsidR="00662253" w:rsidRPr="00360435" w:rsidRDefault="00662253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strategic financial management is the function of four major components based</w:t>
      </w:r>
    </w:p>
    <w:p w:rsidR="00662253" w:rsidRPr="00360435" w:rsidRDefault="00662253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on the mathematical concept of expected NPV (net present value) maximization,- Financing</w:t>
      </w:r>
    </w:p>
    <w:p w:rsidR="00662253" w:rsidRPr="00360435" w:rsidRDefault="00662253" w:rsidP="00360435">
      <w:pPr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decisions; Investment decisions; Dividend decisions; and Portfolio decisions.</w:t>
      </w:r>
    </w:p>
    <w:p w:rsidR="00662253" w:rsidRPr="00360435" w:rsidRDefault="00662253" w:rsidP="00360435">
      <w:pPr>
        <w:rPr>
          <w:rFonts w:ascii="Times New Roman" w:hAnsi="Times New Roman" w:cs="Times New Roman"/>
          <w:sz w:val="24"/>
          <w:szCs w:val="24"/>
        </w:rPr>
      </w:pPr>
    </w:p>
    <w:p w:rsidR="00662253" w:rsidRPr="00360435" w:rsidRDefault="00662253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1. Financing decisions: </w:t>
      </w:r>
      <w:r w:rsidRPr="00360435">
        <w:rPr>
          <w:rFonts w:ascii="Times New Roman" w:hAnsi="Times New Roman" w:cs="Times New Roman"/>
          <w:sz w:val="24"/>
          <w:szCs w:val="24"/>
        </w:rPr>
        <w:t>These decisions deal with the mode of financing or mix of equity</w:t>
      </w:r>
    </w:p>
    <w:p w:rsidR="00662253" w:rsidRPr="00360435" w:rsidRDefault="00662253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capital and debt capital.</w:t>
      </w:r>
    </w:p>
    <w:p w:rsidR="00662253" w:rsidRPr="00360435" w:rsidRDefault="00662253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2. Investment decisions: </w:t>
      </w:r>
      <w:r w:rsidRPr="00360435">
        <w:rPr>
          <w:rFonts w:ascii="Times New Roman" w:hAnsi="Times New Roman" w:cs="Times New Roman"/>
          <w:sz w:val="24"/>
          <w:szCs w:val="24"/>
        </w:rPr>
        <w:t>These decisions involve the profitable utilization of firm's funds</w:t>
      </w:r>
    </w:p>
    <w:p w:rsidR="00662253" w:rsidRPr="00360435" w:rsidRDefault="00662253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especially in long-term projects (capital projects). Since the future benefits associated with</w:t>
      </w:r>
    </w:p>
    <w:p w:rsidR="00662253" w:rsidRPr="00360435" w:rsidRDefault="00662253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lastRenderedPageBreak/>
        <w:t>such projects are not known with certainty, investment decisions necessarily involve risk. The</w:t>
      </w:r>
    </w:p>
    <w:p w:rsidR="00662253" w:rsidRPr="00360435" w:rsidRDefault="00662253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projects are therefore evaluated in relation to their expected return and risk.</w:t>
      </w:r>
    </w:p>
    <w:p w:rsidR="00662253" w:rsidRPr="00360435" w:rsidRDefault="00662253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3. Dividend decisions: </w:t>
      </w:r>
      <w:r w:rsidRPr="00360435">
        <w:rPr>
          <w:rFonts w:ascii="Times New Roman" w:hAnsi="Times New Roman" w:cs="Times New Roman"/>
          <w:sz w:val="24"/>
          <w:szCs w:val="24"/>
        </w:rPr>
        <w:t>These decisions determine the division of earnings between</w:t>
      </w:r>
    </w:p>
    <w:p w:rsidR="00662253" w:rsidRPr="00360435" w:rsidRDefault="00662253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payments to shareholders and reinvestment in the company.</w:t>
      </w:r>
    </w:p>
    <w:p w:rsidR="00662253" w:rsidRPr="00360435" w:rsidRDefault="00662253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4. Portfolio decisions: </w:t>
      </w:r>
      <w:r w:rsidRPr="00360435">
        <w:rPr>
          <w:rFonts w:ascii="Times New Roman" w:hAnsi="Times New Roman" w:cs="Times New Roman"/>
          <w:sz w:val="24"/>
          <w:szCs w:val="24"/>
        </w:rPr>
        <w:t>These decisions involve evaluation of investments based on their</w:t>
      </w:r>
    </w:p>
    <w:p w:rsidR="00662253" w:rsidRPr="00360435" w:rsidRDefault="00662253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contribution to the aggregate performance of the entire corporation rather than on the isolated</w:t>
      </w:r>
    </w:p>
    <w:p w:rsidR="00662253" w:rsidRPr="00360435" w:rsidRDefault="00662253" w:rsidP="00360435">
      <w:pPr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characteristics of the investments themselves.</w:t>
      </w:r>
    </w:p>
    <w:p w:rsidR="00662253" w:rsidRPr="00360435" w:rsidRDefault="00662253" w:rsidP="00360435">
      <w:pPr>
        <w:rPr>
          <w:rFonts w:ascii="Times New Roman" w:hAnsi="Times New Roman" w:cs="Times New Roman"/>
          <w:sz w:val="24"/>
          <w:szCs w:val="24"/>
        </w:rPr>
      </w:pPr>
    </w:p>
    <w:p w:rsidR="00662253" w:rsidRPr="00360435" w:rsidRDefault="00662253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2. Strategy at Different Hierarchy Levels</w:t>
      </w:r>
    </w:p>
    <w:p w:rsidR="00662253" w:rsidRPr="00360435" w:rsidRDefault="00662253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Strategies at different levels are the outcomes of different planning needs. There are three</w:t>
      </w:r>
    </w:p>
    <w:p w:rsidR="00662253" w:rsidRPr="00360435" w:rsidRDefault="00662253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levels of Strategy – Corporate level; Business unit level; and Functional or departmental level.</w:t>
      </w:r>
    </w:p>
    <w:p w:rsidR="00662253" w:rsidRPr="00360435" w:rsidRDefault="00662253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2.1 Corporate Level Strategy: </w:t>
      </w:r>
      <w:r w:rsidRPr="00360435">
        <w:rPr>
          <w:rFonts w:ascii="Times New Roman" w:hAnsi="Times New Roman" w:cs="Times New Roman"/>
          <w:sz w:val="24"/>
          <w:szCs w:val="24"/>
        </w:rPr>
        <w:t>Corporate level strategy fundamentally is concerned with</w:t>
      </w:r>
    </w:p>
    <w:p w:rsidR="00662253" w:rsidRPr="00360435" w:rsidRDefault="00662253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selection of businesses in which a company should compete and also with the development</w:t>
      </w:r>
    </w:p>
    <w:p w:rsidR="00662253" w:rsidRPr="00360435" w:rsidRDefault="00662253" w:rsidP="00360435">
      <w:pPr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and coordination of that portfolio of businesses.</w:t>
      </w:r>
    </w:p>
    <w:p w:rsidR="00662253" w:rsidRPr="00360435" w:rsidRDefault="00662253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2.2 Business Unit Level Strategy: </w:t>
      </w:r>
      <w:r w:rsidRPr="00360435">
        <w:rPr>
          <w:rFonts w:ascii="Times New Roman" w:hAnsi="Times New Roman" w:cs="Times New Roman"/>
          <w:sz w:val="24"/>
          <w:szCs w:val="24"/>
        </w:rPr>
        <w:t>Strategic business unit (SBO) may be any profit</w:t>
      </w:r>
    </w:p>
    <w:p w:rsidR="00662253" w:rsidRPr="00360435" w:rsidRDefault="00662253" w:rsidP="00360435">
      <w:pPr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centre that can be planned independently from the other business units of a corporation.</w:t>
      </w:r>
    </w:p>
    <w:p w:rsidR="00662253" w:rsidRPr="00360435" w:rsidRDefault="00662253" w:rsidP="00360435">
      <w:pPr>
        <w:rPr>
          <w:rFonts w:ascii="Times New Roman" w:hAnsi="Times New Roman" w:cs="Times New Roman"/>
          <w:sz w:val="24"/>
          <w:szCs w:val="24"/>
        </w:rPr>
      </w:pPr>
    </w:p>
    <w:p w:rsidR="00662253" w:rsidRPr="00360435" w:rsidRDefault="00662253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2.3 Functional Level Strategy: </w:t>
      </w:r>
      <w:r w:rsidRPr="00360435">
        <w:rPr>
          <w:rFonts w:ascii="Times New Roman" w:hAnsi="Times New Roman" w:cs="Times New Roman"/>
          <w:sz w:val="24"/>
          <w:szCs w:val="24"/>
        </w:rPr>
        <w:t>The functional level is the level of the operating divisions</w:t>
      </w:r>
    </w:p>
    <w:p w:rsidR="00662253" w:rsidRPr="00360435" w:rsidRDefault="00662253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and departments. The strategic issues at this level are related to functional business</w:t>
      </w:r>
    </w:p>
    <w:p w:rsidR="00662253" w:rsidRPr="00360435" w:rsidRDefault="00662253" w:rsidP="00360435">
      <w:pPr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processes and value chain.</w:t>
      </w:r>
    </w:p>
    <w:p w:rsidR="00662253" w:rsidRPr="00360435" w:rsidRDefault="00662253" w:rsidP="00360435">
      <w:pPr>
        <w:rPr>
          <w:rFonts w:ascii="Times New Roman" w:hAnsi="Times New Roman" w:cs="Times New Roman"/>
          <w:sz w:val="24"/>
          <w:szCs w:val="24"/>
        </w:rPr>
      </w:pPr>
    </w:p>
    <w:p w:rsidR="00662253" w:rsidRPr="00360435" w:rsidRDefault="00662253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3. Financial Planning</w:t>
      </w:r>
    </w:p>
    <w:p w:rsidR="00662253" w:rsidRPr="00360435" w:rsidRDefault="00662253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Financial planning is the backbone of the business planning and corporate planning. It helps in</w:t>
      </w:r>
    </w:p>
    <w:p w:rsidR="00662253" w:rsidRPr="00360435" w:rsidRDefault="00662253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defining the feasible area of operation for all types of activities and thereby defines the overall</w:t>
      </w:r>
    </w:p>
    <w:p w:rsidR="00662253" w:rsidRPr="00360435" w:rsidRDefault="00662253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planning framework. Financial planning is a systematic approach whereby the financial</w:t>
      </w:r>
    </w:p>
    <w:p w:rsidR="00662253" w:rsidRPr="00360435" w:rsidRDefault="00662253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planner helps the customer to maximize his existing financial resources by utilizing financial</w:t>
      </w:r>
    </w:p>
    <w:p w:rsidR="00662253" w:rsidRPr="00360435" w:rsidRDefault="00662253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tools to achieve his financial goals.</w:t>
      </w:r>
    </w:p>
    <w:p w:rsidR="00662253" w:rsidRPr="00360435" w:rsidRDefault="00662253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There are 3 major components of Financial planning:</w:t>
      </w:r>
    </w:p>
    <w:p w:rsidR="00662253" w:rsidRPr="00360435" w:rsidRDefault="00662253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sz w:val="24"/>
          <w:szCs w:val="24"/>
        </w:rPr>
        <w:t>Financial Resources (FR)</w:t>
      </w:r>
    </w:p>
    <w:p w:rsidR="00662253" w:rsidRPr="00360435" w:rsidRDefault="00662253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sz w:val="24"/>
          <w:szCs w:val="24"/>
        </w:rPr>
        <w:t>Financial Tools (FT)</w:t>
      </w:r>
    </w:p>
    <w:p w:rsidR="00662253" w:rsidRPr="00360435" w:rsidRDefault="00662253" w:rsidP="00360435">
      <w:pPr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sz w:val="24"/>
          <w:szCs w:val="24"/>
        </w:rPr>
        <w:t>Financial Goals (FG)</w:t>
      </w:r>
    </w:p>
    <w:p w:rsidR="00662253" w:rsidRPr="00360435" w:rsidRDefault="00662253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Financial Planning: FR + FT = FG</w:t>
      </w:r>
    </w:p>
    <w:p w:rsidR="00662253" w:rsidRPr="00360435" w:rsidRDefault="00662253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For an individual, financial planning is the process of meeting one’s life goals through proper</w:t>
      </w:r>
    </w:p>
    <w:p w:rsidR="00662253" w:rsidRPr="00360435" w:rsidRDefault="00662253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management of the finances. These goals may include buying a house, saving for children's</w:t>
      </w:r>
    </w:p>
    <w:p w:rsidR="00662253" w:rsidRPr="00360435" w:rsidRDefault="00662253" w:rsidP="00360435">
      <w:pPr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education or planning for retirement.</w:t>
      </w:r>
    </w:p>
    <w:p w:rsidR="00662253" w:rsidRPr="00360435" w:rsidRDefault="00662253" w:rsidP="00360435">
      <w:pPr>
        <w:rPr>
          <w:rFonts w:ascii="Times New Roman" w:hAnsi="Times New Roman" w:cs="Times New Roman"/>
          <w:sz w:val="24"/>
          <w:szCs w:val="24"/>
        </w:rPr>
      </w:pPr>
    </w:p>
    <w:p w:rsidR="00662253" w:rsidRPr="00360435" w:rsidRDefault="00662253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4. Interface of Financial Policy and Strategic Management</w:t>
      </w:r>
    </w:p>
    <w:p w:rsidR="00662253" w:rsidRPr="00360435" w:rsidRDefault="00662253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The interface of strategic management and financial policy will be clearly understood if we</w:t>
      </w:r>
    </w:p>
    <w:p w:rsidR="00662253" w:rsidRPr="00360435" w:rsidRDefault="00662253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appreciate the fact that the starting point of an organization is money and the end point of that</w:t>
      </w:r>
    </w:p>
    <w:p w:rsidR="00662253" w:rsidRPr="00360435" w:rsidRDefault="00662253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organization is also money. No organization can run an existing business and promote a new</w:t>
      </w:r>
    </w:p>
    <w:p w:rsidR="00662253" w:rsidRPr="00360435" w:rsidRDefault="00662253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expansion project without a suitable internally mobilized financial base or both i.e. internally</w:t>
      </w:r>
    </w:p>
    <w:p w:rsidR="00662253" w:rsidRPr="00360435" w:rsidRDefault="00662253" w:rsidP="00360435">
      <w:pPr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and externally mobilized financial base.</w:t>
      </w:r>
    </w:p>
    <w:p w:rsidR="00662253" w:rsidRPr="00360435" w:rsidRDefault="00662253" w:rsidP="00360435">
      <w:pPr>
        <w:rPr>
          <w:rFonts w:ascii="Times New Roman" w:hAnsi="Times New Roman" w:cs="Times New Roman"/>
          <w:sz w:val="24"/>
          <w:szCs w:val="24"/>
        </w:rPr>
      </w:pPr>
    </w:p>
    <w:p w:rsidR="00662253" w:rsidRPr="00360435" w:rsidRDefault="00662253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5. Balancing Financial Goals Vis-a-Vis Sustainable Growth</w:t>
      </w:r>
    </w:p>
    <w:p w:rsidR="00662253" w:rsidRPr="00360435" w:rsidRDefault="00662253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The concept of sustainable growth can be helpful for planning healthy corporate growth. This</w:t>
      </w:r>
    </w:p>
    <w:p w:rsidR="00662253" w:rsidRPr="00360435" w:rsidRDefault="00662253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concept forces managers to consider the financial consequences of sales increases and to set</w:t>
      </w:r>
    </w:p>
    <w:p w:rsidR="00662253" w:rsidRPr="00360435" w:rsidRDefault="00662253" w:rsidP="00360435">
      <w:pPr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lastRenderedPageBreak/>
        <w:t>sales growth goals that are consistent with the operating and financial policies of the firm.</w:t>
      </w:r>
    </w:p>
    <w:p w:rsidR="00662253" w:rsidRPr="00360435" w:rsidRDefault="00662253" w:rsidP="00360435">
      <w:pPr>
        <w:rPr>
          <w:rFonts w:ascii="Times New Roman" w:hAnsi="Times New Roman" w:cs="Times New Roman"/>
          <w:sz w:val="24"/>
          <w:szCs w:val="24"/>
        </w:rPr>
      </w:pPr>
    </w:p>
    <w:p w:rsidR="00662253" w:rsidRPr="00360435" w:rsidRDefault="00662253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Sustainable growth is important to enterprise long-term development. Too fast or too slow</w:t>
      </w:r>
    </w:p>
    <w:p w:rsidR="00662253" w:rsidRPr="00360435" w:rsidRDefault="00662253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growth will go against enterprise growth and development, so financial should play important</w:t>
      </w:r>
    </w:p>
    <w:p w:rsidR="00662253" w:rsidRPr="00360435" w:rsidRDefault="00662253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role in enterprise development, adopt suitable financial policy initiative to make sure enterprise</w:t>
      </w:r>
    </w:p>
    <w:p w:rsidR="00662253" w:rsidRPr="00360435" w:rsidRDefault="00662253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growth speed close to sustainable growth ratio and have sustainable healthy development.</w:t>
      </w:r>
    </w:p>
    <w:p w:rsidR="00662253" w:rsidRPr="00360435" w:rsidRDefault="00662253" w:rsidP="0036043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662253" w:rsidRPr="00360435" w:rsidRDefault="00662253" w:rsidP="0036043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662253" w:rsidRPr="00360435" w:rsidRDefault="00662253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SGR = ROE x (1- Dividend payment ratio)</w:t>
      </w:r>
    </w:p>
    <w:p w:rsidR="00662253" w:rsidRPr="00360435" w:rsidRDefault="00662253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Sustainable growth models assume that the business wants to: 1) maintain a target capital</w:t>
      </w:r>
    </w:p>
    <w:p w:rsidR="00662253" w:rsidRPr="00360435" w:rsidRDefault="00662253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structure without issuing new equity; 2) maintain a target dividend payment ratio; and 3)</w:t>
      </w:r>
    </w:p>
    <w:p w:rsidR="00662253" w:rsidRPr="00360435" w:rsidRDefault="00662253" w:rsidP="00360435">
      <w:pPr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increase sales as rapidly as market conditions allow.</w:t>
      </w:r>
    </w:p>
    <w:p w:rsidR="00662253" w:rsidRPr="00360435" w:rsidRDefault="00662253" w:rsidP="00360435">
      <w:pPr>
        <w:rPr>
          <w:rFonts w:ascii="Times New Roman" w:hAnsi="Times New Roman" w:cs="Times New Roman"/>
          <w:sz w:val="24"/>
          <w:szCs w:val="24"/>
        </w:rPr>
      </w:pPr>
    </w:p>
    <w:p w:rsidR="00662253" w:rsidRPr="00360435" w:rsidRDefault="00662253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The sustainable growth model is particularly helpful in situations in which a borrower requests</w:t>
      </w:r>
    </w:p>
    <w:p w:rsidR="00662253" w:rsidRPr="00360435" w:rsidRDefault="00662253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additional financing. The need for additional loans creates a potentially risky situation of too</w:t>
      </w:r>
    </w:p>
    <w:p w:rsidR="00662253" w:rsidRPr="00360435" w:rsidRDefault="00662253" w:rsidP="00360435">
      <w:pPr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much debt and too little equity.</w:t>
      </w:r>
    </w:p>
    <w:p w:rsidR="00662253" w:rsidRPr="00360435" w:rsidRDefault="00662253" w:rsidP="00360435">
      <w:pPr>
        <w:rPr>
          <w:rFonts w:ascii="Times New Roman" w:hAnsi="Times New Roman" w:cs="Times New Roman"/>
          <w:sz w:val="24"/>
          <w:szCs w:val="24"/>
        </w:rPr>
      </w:pPr>
    </w:p>
    <w:p w:rsidR="00662253" w:rsidRPr="00360435" w:rsidRDefault="00662253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Mature firms often have actual growth rates that are less than the sustainable growth rate. In</w:t>
      </w:r>
    </w:p>
    <w:p w:rsidR="00662253" w:rsidRPr="00360435" w:rsidRDefault="00662253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these cases, management's principal objective is finding productive uses for the cash flows</w:t>
      </w:r>
    </w:p>
    <w:p w:rsidR="00662253" w:rsidRPr="00360435" w:rsidRDefault="00662253" w:rsidP="00360435">
      <w:pPr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that exist in excess of their needs.</w:t>
      </w:r>
    </w:p>
    <w:p w:rsidR="00662253" w:rsidRPr="00360435" w:rsidRDefault="00662253" w:rsidP="00360435">
      <w:pPr>
        <w:rPr>
          <w:rFonts w:ascii="Times New Roman" w:hAnsi="Times New Roman" w:cs="Times New Roman"/>
          <w:sz w:val="24"/>
          <w:szCs w:val="24"/>
        </w:rPr>
      </w:pPr>
    </w:p>
    <w:p w:rsidR="00662253" w:rsidRPr="00360435" w:rsidRDefault="00662253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Growth can come from two sources: increased volume and inflation. The inflationary increase</w:t>
      </w:r>
    </w:p>
    <w:p w:rsidR="00662253" w:rsidRPr="00360435" w:rsidRDefault="00662253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in assets must be financed as though it were real growth. Inflation increases the amount of</w:t>
      </w:r>
    </w:p>
    <w:p w:rsidR="00662253" w:rsidRPr="00360435" w:rsidRDefault="00662253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external financing required and increases the debt-to-equity ratio when this ratio is measured</w:t>
      </w:r>
    </w:p>
    <w:p w:rsidR="00662253" w:rsidRPr="00360435" w:rsidRDefault="00662253" w:rsidP="00360435">
      <w:pPr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on a historical cost basis.</w:t>
      </w:r>
    </w:p>
    <w:p w:rsidR="00662253" w:rsidRPr="00360435" w:rsidRDefault="00662253" w:rsidP="00360435">
      <w:pPr>
        <w:rPr>
          <w:rFonts w:ascii="Times New Roman" w:hAnsi="Times New Roman" w:cs="Times New Roman"/>
          <w:sz w:val="24"/>
          <w:szCs w:val="24"/>
        </w:rPr>
      </w:pPr>
    </w:p>
    <w:p w:rsidR="00662253" w:rsidRPr="00360435" w:rsidRDefault="00662253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According to Agency theory, strategic financial management is the function of four major</w:t>
      </w:r>
    </w:p>
    <w:p w:rsidR="00662253" w:rsidRPr="00360435" w:rsidRDefault="00662253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components based on the mathematical concept of expected NPV (net present value)</w:t>
      </w:r>
    </w:p>
    <w:p w:rsidR="00662253" w:rsidRPr="00360435" w:rsidRDefault="00662253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maximization, which are:</w:t>
      </w:r>
    </w:p>
    <w:p w:rsidR="00662253" w:rsidRPr="00360435" w:rsidRDefault="00662253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1. Financing decisions – These decisions deal with the mode of financing</w:t>
      </w:r>
    </w:p>
    <w:p w:rsidR="00662253" w:rsidRPr="00360435" w:rsidRDefault="00662253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2. Investment decisions – Theses involve the profitable utilization of firm's funds</w:t>
      </w:r>
    </w:p>
    <w:p w:rsidR="00662253" w:rsidRPr="00360435" w:rsidRDefault="00662253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3. Dividend decisions – These decisions determine the division of earnings</w:t>
      </w:r>
    </w:p>
    <w:p w:rsidR="00662253" w:rsidRPr="00360435" w:rsidRDefault="00662253" w:rsidP="00360435">
      <w:pPr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4. Portfolio decisions – These decisions involve evaluation of investments</w:t>
      </w:r>
    </w:p>
    <w:p w:rsidR="00662253" w:rsidRPr="00360435" w:rsidRDefault="00662253" w:rsidP="00360435">
      <w:pPr>
        <w:rPr>
          <w:rFonts w:ascii="Times New Roman" w:hAnsi="Times New Roman" w:cs="Times New Roman"/>
          <w:sz w:val="24"/>
          <w:szCs w:val="24"/>
        </w:rPr>
      </w:pPr>
    </w:p>
    <w:p w:rsidR="00662253" w:rsidRPr="00360435" w:rsidRDefault="00662253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2. Strategy at different hierarchy levels</w:t>
      </w:r>
    </w:p>
    <w:p w:rsidR="00662253" w:rsidRPr="00360435" w:rsidRDefault="00662253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Strategies at different levels are the outcomes of different planning needs. The three Levels of</w:t>
      </w:r>
    </w:p>
    <w:p w:rsidR="00662253" w:rsidRPr="00360435" w:rsidRDefault="00662253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an enterprise strategy are</w:t>
      </w:r>
    </w:p>
    <w:p w:rsidR="00662253" w:rsidRPr="00360435" w:rsidRDefault="00662253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i/>
          <w:iCs/>
          <w:sz w:val="24"/>
          <w:szCs w:val="24"/>
        </w:rPr>
        <w:t xml:space="preserve">2.1 Corporate Level Strategy: </w:t>
      </w:r>
      <w:r w:rsidRPr="00360435">
        <w:rPr>
          <w:rFonts w:ascii="Times New Roman" w:hAnsi="Times New Roman" w:cs="Times New Roman"/>
          <w:sz w:val="24"/>
          <w:szCs w:val="24"/>
        </w:rPr>
        <w:t>concerned with three basic questions – suitability, feasibility</w:t>
      </w:r>
    </w:p>
    <w:p w:rsidR="00662253" w:rsidRPr="00360435" w:rsidRDefault="00662253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and acceptability of the strategy.</w:t>
      </w:r>
    </w:p>
    <w:p w:rsidR="00662253" w:rsidRPr="00360435" w:rsidRDefault="00662253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i/>
          <w:iCs/>
          <w:sz w:val="24"/>
          <w:szCs w:val="24"/>
        </w:rPr>
        <w:t xml:space="preserve">2.2 Business Unit Level Strategy: </w:t>
      </w:r>
      <w:r w:rsidRPr="00360435">
        <w:rPr>
          <w:rFonts w:ascii="Times New Roman" w:hAnsi="Times New Roman" w:cs="Times New Roman"/>
          <w:sz w:val="24"/>
          <w:szCs w:val="24"/>
        </w:rPr>
        <w:t>At the business unit level, the strategic issues are about</w:t>
      </w:r>
    </w:p>
    <w:p w:rsidR="00662253" w:rsidRPr="00360435" w:rsidRDefault="00662253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both practical coordination of operating units and about developing and sustaining a</w:t>
      </w:r>
    </w:p>
    <w:p w:rsidR="00662253" w:rsidRPr="00360435" w:rsidRDefault="00662253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competitive advantage for the products and services that are produced.</w:t>
      </w:r>
    </w:p>
    <w:p w:rsidR="00662253" w:rsidRPr="00360435" w:rsidRDefault="00662253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i/>
          <w:iCs/>
          <w:sz w:val="24"/>
          <w:szCs w:val="24"/>
        </w:rPr>
        <w:t xml:space="preserve">2.3 Functional Level Strategy: </w:t>
      </w:r>
      <w:r w:rsidRPr="00360435">
        <w:rPr>
          <w:rFonts w:ascii="Times New Roman" w:hAnsi="Times New Roman" w:cs="Times New Roman"/>
          <w:sz w:val="24"/>
          <w:szCs w:val="24"/>
        </w:rPr>
        <w:t>Functional level strategies in R&amp;D, operations, manufacturing,</w:t>
      </w:r>
    </w:p>
    <w:p w:rsidR="00662253" w:rsidRPr="00360435" w:rsidRDefault="00662253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marketing, finance, and human resources involve the development and coordination of</w:t>
      </w:r>
    </w:p>
    <w:p w:rsidR="00662253" w:rsidRPr="00360435" w:rsidRDefault="00662253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resources through which business unit level strategies can be executed effectively and</w:t>
      </w:r>
    </w:p>
    <w:p w:rsidR="00662253" w:rsidRPr="00360435" w:rsidRDefault="00662253" w:rsidP="00360435">
      <w:pPr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efficiently.</w:t>
      </w:r>
    </w:p>
    <w:p w:rsidR="00662253" w:rsidRPr="00360435" w:rsidRDefault="00662253" w:rsidP="00360435">
      <w:pPr>
        <w:rPr>
          <w:rFonts w:ascii="Times New Roman" w:hAnsi="Times New Roman" w:cs="Times New Roman"/>
          <w:sz w:val="24"/>
          <w:szCs w:val="24"/>
        </w:rPr>
      </w:pPr>
    </w:p>
    <w:p w:rsidR="00662253" w:rsidRPr="00360435" w:rsidRDefault="00662253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3. Financial Planning</w:t>
      </w:r>
    </w:p>
    <w:p w:rsidR="00662253" w:rsidRPr="00360435" w:rsidRDefault="00662253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Financial planning is a systematic approach whereby the financial planner helps the customer</w:t>
      </w:r>
    </w:p>
    <w:p w:rsidR="00662253" w:rsidRPr="00360435" w:rsidRDefault="00662253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to maximize his existing financial resources by utilizing financial tools to achieve his financial</w:t>
      </w:r>
    </w:p>
    <w:p w:rsidR="00662253" w:rsidRPr="00360435" w:rsidRDefault="00662253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goals.</w:t>
      </w:r>
    </w:p>
    <w:p w:rsidR="00662253" w:rsidRPr="00360435" w:rsidRDefault="00662253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Financial planning is simple mathematics. There are 3 major components:</w:t>
      </w:r>
    </w:p>
    <w:p w:rsidR="00662253" w:rsidRPr="00360435" w:rsidRDefault="00662253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sz w:val="24"/>
          <w:szCs w:val="24"/>
        </w:rPr>
        <w:t>Financial Resources (FR)</w:t>
      </w:r>
    </w:p>
    <w:p w:rsidR="00662253" w:rsidRPr="00360435" w:rsidRDefault="00662253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sz w:val="24"/>
          <w:szCs w:val="24"/>
        </w:rPr>
        <w:t>Financial Tools (FT)</w:t>
      </w:r>
    </w:p>
    <w:p w:rsidR="00662253" w:rsidRPr="00360435" w:rsidRDefault="00662253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sz w:val="24"/>
          <w:szCs w:val="24"/>
        </w:rPr>
        <w:t>Financial Goals (FG)</w:t>
      </w:r>
    </w:p>
    <w:p w:rsidR="00662253" w:rsidRPr="00360435" w:rsidRDefault="00662253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4. Interface of Financial Policy and Strategic Management</w:t>
      </w:r>
    </w:p>
    <w:p w:rsidR="00662253" w:rsidRPr="00360435" w:rsidRDefault="00662253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sz w:val="24"/>
          <w:szCs w:val="24"/>
        </w:rPr>
        <w:t>To clearly understand the interface we must appreciate the fact that the starting point and</w:t>
      </w:r>
    </w:p>
    <w:p w:rsidR="00662253" w:rsidRPr="00360435" w:rsidRDefault="00662253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end point of an organization is money.</w:t>
      </w:r>
    </w:p>
    <w:p w:rsidR="00662253" w:rsidRPr="00360435" w:rsidRDefault="00662253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sz w:val="24"/>
          <w:szCs w:val="24"/>
        </w:rPr>
        <w:t>Sources of finance and capital structure are the most important dimensions of a strategic</w:t>
      </w:r>
    </w:p>
    <w:p w:rsidR="00662253" w:rsidRPr="00360435" w:rsidRDefault="00662253" w:rsidP="00360435">
      <w:pPr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plan. The money may be raised through ownership capital and or borrowed capital.</w:t>
      </w:r>
    </w:p>
    <w:p w:rsidR="00662253" w:rsidRPr="00360435" w:rsidRDefault="00662253" w:rsidP="00360435">
      <w:pPr>
        <w:rPr>
          <w:rFonts w:ascii="Times New Roman" w:hAnsi="Times New Roman" w:cs="Times New Roman"/>
          <w:sz w:val="24"/>
          <w:szCs w:val="24"/>
        </w:rPr>
      </w:pPr>
    </w:p>
    <w:p w:rsidR="00487279" w:rsidRPr="00360435" w:rsidRDefault="00487279" w:rsidP="00360435">
      <w:pPr>
        <w:autoSpaceDE w:val="0"/>
        <w:autoSpaceDN w:val="0"/>
        <w:adjustRightInd w:val="0"/>
        <w:rPr>
          <w:rFonts w:ascii="Times New Roman" w:eastAsia="SymbolMT" w:hAnsi="Times New Roman" w:cs="Times New Roman"/>
          <w:sz w:val="24"/>
          <w:szCs w:val="24"/>
        </w:rPr>
      </w:pPr>
      <w:r w:rsidRPr="00360435">
        <w:rPr>
          <w:rFonts w:ascii="Times New Roman" w:eastAsia="SymbolMT" w:hAnsi="Times New Roman" w:cs="Times New Roman"/>
          <w:sz w:val="24"/>
          <w:szCs w:val="24"/>
        </w:rPr>
        <w:t>• Along with the mobilization of funds, policy makers should decide on the capital structure</w:t>
      </w:r>
    </w:p>
    <w:p w:rsidR="00487279" w:rsidRPr="00360435" w:rsidRDefault="00487279" w:rsidP="00360435">
      <w:pPr>
        <w:autoSpaceDE w:val="0"/>
        <w:autoSpaceDN w:val="0"/>
        <w:adjustRightInd w:val="0"/>
        <w:rPr>
          <w:rFonts w:ascii="Times New Roman" w:eastAsia="SymbolMT" w:hAnsi="Times New Roman" w:cs="Times New Roman"/>
          <w:sz w:val="24"/>
          <w:szCs w:val="24"/>
        </w:rPr>
      </w:pPr>
      <w:r w:rsidRPr="00360435">
        <w:rPr>
          <w:rFonts w:ascii="Times New Roman" w:eastAsia="SymbolMT" w:hAnsi="Times New Roman" w:cs="Times New Roman"/>
          <w:sz w:val="24"/>
          <w:szCs w:val="24"/>
        </w:rPr>
        <w:t>which varies from industry to industry.</w:t>
      </w:r>
    </w:p>
    <w:p w:rsidR="00487279" w:rsidRPr="00360435" w:rsidRDefault="00487279" w:rsidP="00360435">
      <w:pPr>
        <w:autoSpaceDE w:val="0"/>
        <w:autoSpaceDN w:val="0"/>
        <w:adjustRightInd w:val="0"/>
        <w:rPr>
          <w:rFonts w:ascii="Times New Roman" w:eastAsia="SymbolMT" w:hAnsi="Times New Roman" w:cs="Times New Roman"/>
          <w:sz w:val="24"/>
          <w:szCs w:val="24"/>
        </w:rPr>
      </w:pPr>
      <w:r w:rsidRPr="00360435">
        <w:rPr>
          <w:rFonts w:ascii="Times New Roman" w:eastAsia="SymbolMT" w:hAnsi="Times New Roman" w:cs="Times New Roman"/>
          <w:sz w:val="24"/>
          <w:szCs w:val="24"/>
        </w:rPr>
        <w:t>• Another important dimension is the investment and fund allocation decisions mooted by</w:t>
      </w:r>
    </w:p>
    <w:p w:rsidR="00662253" w:rsidRPr="00360435" w:rsidRDefault="00487279" w:rsidP="00360435">
      <w:pPr>
        <w:rPr>
          <w:rFonts w:ascii="Times New Roman" w:eastAsia="SymbolMT" w:hAnsi="Times New Roman" w:cs="Times New Roman"/>
          <w:sz w:val="24"/>
          <w:szCs w:val="24"/>
        </w:rPr>
      </w:pPr>
      <w:r w:rsidRPr="00360435">
        <w:rPr>
          <w:rFonts w:ascii="Times New Roman" w:eastAsia="SymbolMT" w:hAnsi="Times New Roman" w:cs="Times New Roman"/>
          <w:sz w:val="24"/>
          <w:szCs w:val="24"/>
        </w:rPr>
        <w:t>different business units which may be divided into three groups</w:t>
      </w:r>
    </w:p>
    <w:p w:rsidR="00487279" w:rsidRPr="00360435" w:rsidRDefault="00487279" w:rsidP="00360435">
      <w:pPr>
        <w:rPr>
          <w:rFonts w:ascii="Times New Roman" w:eastAsia="SymbolMT" w:hAnsi="Times New Roman" w:cs="Times New Roman"/>
          <w:sz w:val="24"/>
          <w:szCs w:val="24"/>
        </w:rPr>
      </w:pPr>
    </w:p>
    <w:p w:rsidR="00487279" w:rsidRPr="00360435" w:rsidRDefault="00487279" w:rsidP="00360435">
      <w:pPr>
        <w:autoSpaceDE w:val="0"/>
        <w:autoSpaceDN w:val="0"/>
        <w:adjustRightInd w:val="0"/>
        <w:rPr>
          <w:rFonts w:ascii="Times New Roman" w:eastAsia="SymbolMT" w:hAnsi="Times New Roman" w:cs="Times New Roman"/>
          <w:sz w:val="24"/>
          <w:szCs w:val="24"/>
        </w:rPr>
      </w:pPr>
      <w:r w:rsidRPr="00360435">
        <w:rPr>
          <w:rFonts w:ascii="Times New Roman" w:eastAsia="SymbolMT" w:hAnsi="Times New Roman" w:cs="Times New Roman"/>
          <w:sz w:val="24"/>
          <w:szCs w:val="24"/>
        </w:rPr>
        <w:t>• Dividend policy is yet another area for making financial policy decisions dealing with the</w:t>
      </w:r>
    </w:p>
    <w:p w:rsidR="00487279" w:rsidRPr="00360435" w:rsidRDefault="00487279" w:rsidP="00360435">
      <w:pPr>
        <w:autoSpaceDE w:val="0"/>
        <w:autoSpaceDN w:val="0"/>
        <w:adjustRightInd w:val="0"/>
        <w:rPr>
          <w:rFonts w:ascii="Times New Roman" w:eastAsia="SymbolMT" w:hAnsi="Times New Roman" w:cs="Times New Roman"/>
          <w:sz w:val="24"/>
          <w:szCs w:val="24"/>
        </w:rPr>
      </w:pPr>
      <w:r w:rsidRPr="00360435">
        <w:rPr>
          <w:rFonts w:ascii="Times New Roman" w:eastAsia="SymbolMT" w:hAnsi="Times New Roman" w:cs="Times New Roman"/>
          <w:sz w:val="24"/>
          <w:szCs w:val="24"/>
        </w:rPr>
        <w:t>distribution of earning.</w:t>
      </w:r>
    </w:p>
    <w:p w:rsidR="00487279" w:rsidRPr="00360435" w:rsidRDefault="00487279" w:rsidP="00360435">
      <w:pPr>
        <w:autoSpaceDE w:val="0"/>
        <w:autoSpaceDN w:val="0"/>
        <w:adjustRightInd w:val="0"/>
        <w:rPr>
          <w:rFonts w:ascii="Times New Roman" w:eastAsia="SymbolMT" w:hAnsi="Times New Roman" w:cs="Times New Roman"/>
          <w:sz w:val="24"/>
          <w:szCs w:val="24"/>
        </w:rPr>
      </w:pPr>
      <w:r w:rsidRPr="00360435">
        <w:rPr>
          <w:rFonts w:ascii="Times New Roman" w:eastAsia="SymbolMT" w:hAnsi="Times New Roman" w:cs="Times New Roman"/>
          <w:sz w:val="24"/>
          <w:szCs w:val="24"/>
        </w:rPr>
        <w:t>• Financial policy of a company cannot be worked out in isolation of other functional</w:t>
      </w:r>
    </w:p>
    <w:p w:rsidR="00487279" w:rsidRPr="00360435" w:rsidRDefault="00487279" w:rsidP="00360435">
      <w:pPr>
        <w:autoSpaceDE w:val="0"/>
        <w:autoSpaceDN w:val="0"/>
        <w:adjustRightInd w:val="0"/>
        <w:rPr>
          <w:rFonts w:ascii="Times New Roman" w:eastAsia="SymbolMT" w:hAnsi="Times New Roman" w:cs="Times New Roman"/>
          <w:sz w:val="24"/>
          <w:szCs w:val="24"/>
        </w:rPr>
      </w:pPr>
      <w:r w:rsidRPr="00360435">
        <w:rPr>
          <w:rFonts w:ascii="Times New Roman" w:eastAsia="SymbolMT" w:hAnsi="Times New Roman" w:cs="Times New Roman"/>
          <w:sz w:val="24"/>
          <w:szCs w:val="24"/>
        </w:rPr>
        <w:t>policies. It has a wider appeal and closer link with the overall organizational performance</w:t>
      </w:r>
    </w:p>
    <w:p w:rsidR="00487279" w:rsidRPr="00360435" w:rsidRDefault="00487279" w:rsidP="00360435">
      <w:pPr>
        <w:autoSpaceDE w:val="0"/>
        <w:autoSpaceDN w:val="0"/>
        <w:adjustRightInd w:val="0"/>
        <w:rPr>
          <w:rFonts w:ascii="Times New Roman" w:eastAsia="SymbolMT" w:hAnsi="Times New Roman" w:cs="Times New Roman"/>
          <w:sz w:val="24"/>
          <w:szCs w:val="24"/>
        </w:rPr>
      </w:pPr>
      <w:r w:rsidRPr="00360435">
        <w:rPr>
          <w:rFonts w:ascii="Times New Roman" w:eastAsia="SymbolMT" w:hAnsi="Times New Roman" w:cs="Times New Roman"/>
          <w:sz w:val="24"/>
          <w:szCs w:val="24"/>
        </w:rPr>
        <w:t>and direction of growth.</w:t>
      </w:r>
    </w:p>
    <w:p w:rsidR="00487279" w:rsidRPr="00360435" w:rsidRDefault="00487279" w:rsidP="00360435">
      <w:pPr>
        <w:autoSpaceDE w:val="0"/>
        <w:autoSpaceDN w:val="0"/>
        <w:adjustRightInd w:val="0"/>
        <w:rPr>
          <w:rFonts w:ascii="Times New Roman" w:eastAsia="SymbolMT" w:hAnsi="Times New Roman" w:cs="Times New Roman"/>
          <w:b/>
          <w:bCs/>
          <w:sz w:val="24"/>
          <w:szCs w:val="24"/>
        </w:rPr>
      </w:pPr>
      <w:r w:rsidRPr="00360435">
        <w:rPr>
          <w:rFonts w:ascii="Times New Roman" w:eastAsia="SymbolMT" w:hAnsi="Times New Roman" w:cs="Times New Roman"/>
          <w:b/>
          <w:bCs/>
          <w:sz w:val="24"/>
          <w:szCs w:val="24"/>
        </w:rPr>
        <w:t>5. Balancing Financial Goals vis-à-vis Sustainable Growth</w:t>
      </w:r>
    </w:p>
    <w:p w:rsidR="00487279" w:rsidRPr="00360435" w:rsidRDefault="00487279" w:rsidP="00360435">
      <w:pPr>
        <w:autoSpaceDE w:val="0"/>
        <w:autoSpaceDN w:val="0"/>
        <w:adjustRightInd w:val="0"/>
        <w:rPr>
          <w:rFonts w:ascii="Times New Roman" w:eastAsia="SymbolMT" w:hAnsi="Times New Roman" w:cs="Times New Roman"/>
          <w:sz w:val="24"/>
          <w:szCs w:val="24"/>
        </w:rPr>
      </w:pPr>
      <w:r w:rsidRPr="00360435">
        <w:rPr>
          <w:rFonts w:ascii="Times New Roman" w:eastAsia="SymbolMT" w:hAnsi="Times New Roman" w:cs="Times New Roman"/>
          <w:sz w:val="24"/>
          <w:szCs w:val="24"/>
        </w:rPr>
        <w:t>• The concept of sustainable growth can be helpful for planning healthy corporate growth.</w:t>
      </w:r>
    </w:p>
    <w:p w:rsidR="00487279" w:rsidRPr="00360435" w:rsidRDefault="00487279" w:rsidP="00360435">
      <w:pPr>
        <w:autoSpaceDE w:val="0"/>
        <w:autoSpaceDN w:val="0"/>
        <w:adjustRightInd w:val="0"/>
        <w:rPr>
          <w:rFonts w:ascii="Times New Roman" w:eastAsia="SymbolMT" w:hAnsi="Times New Roman" w:cs="Times New Roman"/>
          <w:sz w:val="24"/>
          <w:szCs w:val="24"/>
        </w:rPr>
      </w:pPr>
      <w:r w:rsidRPr="00360435">
        <w:rPr>
          <w:rFonts w:ascii="Times New Roman" w:eastAsia="SymbolMT" w:hAnsi="Times New Roman" w:cs="Times New Roman"/>
          <w:sz w:val="24"/>
          <w:szCs w:val="24"/>
        </w:rPr>
        <w:t>• Managers to consider the financial consequences of sales growth and to set their goals</w:t>
      </w:r>
    </w:p>
    <w:p w:rsidR="00487279" w:rsidRPr="00360435" w:rsidRDefault="00487279" w:rsidP="00360435">
      <w:pPr>
        <w:autoSpaceDE w:val="0"/>
        <w:autoSpaceDN w:val="0"/>
        <w:adjustRightInd w:val="0"/>
        <w:rPr>
          <w:rFonts w:ascii="Times New Roman" w:eastAsia="SymbolMT" w:hAnsi="Times New Roman" w:cs="Times New Roman"/>
          <w:sz w:val="24"/>
          <w:szCs w:val="24"/>
        </w:rPr>
      </w:pPr>
      <w:r w:rsidRPr="00360435">
        <w:rPr>
          <w:rFonts w:ascii="Times New Roman" w:eastAsia="SymbolMT" w:hAnsi="Times New Roman" w:cs="Times New Roman"/>
          <w:sz w:val="24"/>
          <w:szCs w:val="24"/>
        </w:rPr>
        <w:t>consistent with the operating and financial policies of the firm to avoid future conflicts that</w:t>
      </w:r>
    </w:p>
    <w:p w:rsidR="00487279" w:rsidRPr="00360435" w:rsidRDefault="00487279" w:rsidP="00360435">
      <w:pPr>
        <w:autoSpaceDE w:val="0"/>
        <w:autoSpaceDN w:val="0"/>
        <w:adjustRightInd w:val="0"/>
        <w:rPr>
          <w:rFonts w:ascii="Times New Roman" w:eastAsia="SymbolMT" w:hAnsi="Times New Roman" w:cs="Times New Roman"/>
          <w:sz w:val="24"/>
          <w:szCs w:val="24"/>
        </w:rPr>
      </w:pPr>
      <w:r w:rsidRPr="00360435">
        <w:rPr>
          <w:rFonts w:ascii="Times New Roman" w:eastAsia="SymbolMT" w:hAnsi="Times New Roman" w:cs="Times New Roman"/>
          <w:sz w:val="24"/>
          <w:szCs w:val="24"/>
        </w:rPr>
        <w:t>could emerge due to inconsistency.</w:t>
      </w:r>
    </w:p>
    <w:p w:rsidR="00487279" w:rsidRPr="00360435" w:rsidRDefault="00487279" w:rsidP="00360435">
      <w:pPr>
        <w:autoSpaceDE w:val="0"/>
        <w:autoSpaceDN w:val="0"/>
        <w:adjustRightInd w:val="0"/>
        <w:rPr>
          <w:rFonts w:ascii="Times New Roman" w:eastAsia="SymbolMT" w:hAnsi="Times New Roman" w:cs="Times New Roman"/>
          <w:sz w:val="24"/>
          <w:szCs w:val="24"/>
        </w:rPr>
      </w:pPr>
      <w:r w:rsidRPr="00360435">
        <w:rPr>
          <w:rFonts w:ascii="Times New Roman" w:eastAsia="SymbolMT" w:hAnsi="Times New Roman" w:cs="Times New Roman"/>
          <w:sz w:val="24"/>
          <w:szCs w:val="24"/>
        </w:rPr>
        <w:t>• The sustainable growth rate (SGR) of a firm is the maximum rate of growth in sales that</w:t>
      </w:r>
    </w:p>
    <w:p w:rsidR="00487279" w:rsidRPr="00360435" w:rsidRDefault="00487279" w:rsidP="00360435">
      <w:pPr>
        <w:autoSpaceDE w:val="0"/>
        <w:autoSpaceDN w:val="0"/>
        <w:adjustRightInd w:val="0"/>
        <w:rPr>
          <w:rFonts w:ascii="Times New Roman" w:eastAsia="SymbolMT" w:hAnsi="Times New Roman" w:cs="Times New Roman"/>
          <w:sz w:val="24"/>
          <w:szCs w:val="24"/>
        </w:rPr>
      </w:pPr>
      <w:r w:rsidRPr="00360435">
        <w:rPr>
          <w:rFonts w:ascii="Times New Roman" w:eastAsia="SymbolMT" w:hAnsi="Times New Roman" w:cs="Times New Roman"/>
          <w:sz w:val="24"/>
          <w:szCs w:val="24"/>
        </w:rPr>
        <w:t>can be achieved, given the firm's profitability, asset utilization, and desired dividend</w:t>
      </w:r>
    </w:p>
    <w:p w:rsidR="00487279" w:rsidRPr="00360435" w:rsidRDefault="00487279" w:rsidP="00360435">
      <w:pPr>
        <w:rPr>
          <w:rFonts w:ascii="Times New Roman" w:eastAsia="SymbolMT" w:hAnsi="Times New Roman" w:cs="Times New Roman"/>
          <w:sz w:val="24"/>
          <w:szCs w:val="24"/>
        </w:rPr>
      </w:pPr>
      <w:r w:rsidRPr="00360435">
        <w:rPr>
          <w:rFonts w:ascii="Times New Roman" w:eastAsia="SymbolMT" w:hAnsi="Times New Roman" w:cs="Times New Roman"/>
          <w:sz w:val="24"/>
          <w:szCs w:val="24"/>
        </w:rPr>
        <w:t>payout and debt (financial leverage) ratios.</w:t>
      </w:r>
    </w:p>
    <w:p w:rsidR="00487279" w:rsidRPr="00360435" w:rsidRDefault="00487279" w:rsidP="00360435">
      <w:pPr>
        <w:rPr>
          <w:rFonts w:ascii="Times New Roman" w:eastAsia="SymbolMT" w:hAnsi="Times New Roman" w:cs="Times New Roman"/>
          <w:sz w:val="24"/>
          <w:szCs w:val="24"/>
        </w:rPr>
      </w:pPr>
    </w:p>
    <w:p w:rsidR="00487279" w:rsidRPr="00360435" w:rsidRDefault="00487279" w:rsidP="00360435">
      <w:pPr>
        <w:autoSpaceDE w:val="0"/>
        <w:autoSpaceDN w:val="0"/>
        <w:adjustRightInd w:val="0"/>
        <w:rPr>
          <w:rFonts w:ascii="Times New Roman" w:eastAsia="SymbolMT" w:hAnsi="Times New Roman" w:cs="Times New Roman"/>
          <w:sz w:val="24"/>
          <w:szCs w:val="24"/>
        </w:rPr>
      </w:pPr>
      <w:r w:rsidRPr="00360435">
        <w:rPr>
          <w:rFonts w:ascii="Times New Roman" w:eastAsia="SymbolMT" w:hAnsi="Times New Roman" w:cs="Times New Roman"/>
          <w:sz w:val="24"/>
          <w:szCs w:val="24"/>
        </w:rPr>
        <w:t>• Mature firms often have actual growth rates that are less than the sustainable growth rate</w:t>
      </w:r>
    </w:p>
    <w:p w:rsidR="00487279" w:rsidRPr="00360435" w:rsidRDefault="00487279" w:rsidP="00360435">
      <w:pPr>
        <w:autoSpaceDE w:val="0"/>
        <w:autoSpaceDN w:val="0"/>
        <w:adjustRightInd w:val="0"/>
        <w:rPr>
          <w:rFonts w:ascii="Times New Roman" w:eastAsia="SymbolMT" w:hAnsi="Times New Roman" w:cs="Times New Roman"/>
          <w:sz w:val="24"/>
          <w:szCs w:val="24"/>
        </w:rPr>
      </w:pPr>
      <w:r w:rsidRPr="00360435">
        <w:rPr>
          <w:rFonts w:ascii="Times New Roman" w:eastAsia="SymbolMT" w:hAnsi="Times New Roman" w:cs="Times New Roman"/>
          <w:sz w:val="24"/>
          <w:szCs w:val="24"/>
        </w:rPr>
        <w:t>where management's principal objective is finding productive uses for the cash flows that</w:t>
      </w:r>
    </w:p>
    <w:p w:rsidR="00487279" w:rsidRPr="00360435" w:rsidRDefault="00487279" w:rsidP="00360435">
      <w:pPr>
        <w:autoSpaceDE w:val="0"/>
        <w:autoSpaceDN w:val="0"/>
        <w:adjustRightInd w:val="0"/>
        <w:rPr>
          <w:rFonts w:ascii="Times New Roman" w:eastAsia="SymbolMT" w:hAnsi="Times New Roman" w:cs="Times New Roman"/>
          <w:sz w:val="24"/>
          <w:szCs w:val="24"/>
        </w:rPr>
      </w:pPr>
      <w:r w:rsidRPr="00360435">
        <w:rPr>
          <w:rFonts w:ascii="Times New Roman" w:eastAsia="SymbolMT" w:hAnsi="Times New Roman" w:cs="Times New Roman"/>
          <w:sz w:val="24"/>
          <w:szCs w:val="24"/>
        </w:rPr>
        <w:t>exist in excess of their needs.</w:t>
      </w:r>
    </w:p>
    <w:p w:rsidR="00487279" w:rsidRPr="00360435" w:rsidRDefault="00487279" w:rsidP="00360435">
      <w:pPr>
        <w:autoSpaceDE w:val="0"/>
        <w:autoSpaceDN w:val="0"/>
        <w:adjustRightInd w:val="0"/>
        <w:rPr>
          <w:rFonts w:ascii="Times New Roman" w:eastAsia="SymbolMT" w:hAnsi="Times New Roman" w:cs="Times New Roman"/>
          <w:sz w:val="24"/>
          <w:szCs w:val="24"/>
        </w:rPr>
      </w:pPr>
      <w:r w:rsidRPr="00360435">
        <w:rPr>
          <w:rFonts w:ascii="Times New Roman" w:eastAsia="SymbolMT" w:hAnsi="Times New Roman" w:cs="Times New Roman"/>
          <w:sz w:val="24"/>
          <w:szCs w:val="24"/>
        </w:rPr>
        <w:t>• Growth can come from two sources: increased volume and inflation. Inflation increases</w:t>
      </w:r>
    </w:p>
    <w:p w:rsidR="00487279" w:rsidRPr="00360435" w:rsidRDefault="00487279" w:rsidP="00360435">
      <w:pPr>
        <w:autoSpaceDE w:val="0"/>
        <w:autoSpaceDN w:val="0"/>
        <w:adjustRightInd w:val="0"/>
        <w:rPr>
          <w:rFonts w:ascii="Times New Roman" w:eastAsia="SymbolMT" w:hAnsi="Times New Roman" w:cs="Times New Roman"/>
          <w:sz w:val="24"/>
          <w:szCs w:val="24"/>
        </w:rPr>
      </w:pPr>
      <w:r w:rsidRPr="00360435">
        <w:rPr>
          <w:rFonts w:ascii="Times New Roman" w:eastAsia="SymbolMT" w:hAnsi="Times New Roman" w:cs="Times New Roman"/>
          <w:sz w:val="24"/>
          <w:szCs w:val="24"/>
        </w:rPr>
        <w:t>the amount of external financing requirement and increases the historical cost based</w:t>
      </w:r>
    </w:p>
    <w:p w:rsidR="00487279" w:rsidRPr="00360435" w:rsidRDefault="00487279" w:rsidP="00360435">
      <w:pPr>
        <w:rPr>
          <w:rFonts w:ascii="Times New Roman" w:eastAsia="SymbolMT" w:hAnsi="Times New Roman" w:cs="Times New Roman"/>
          <w:sz w:val="24"/>
          <w:szCs w:val="24"/>
        </w:rPr>
      </w:pPr>
      <w:r w:rsidRPr="00360435">
        <w:rPr>
          <w:rFonts w:ascii="Times New Roman" w:eastAsia="SymbolMT" w:hAnsi="Times New Roman" w:cs="Times New Roman"/>
          <w:sz w:val="24"/>
          <w:szCs w:val="24"/>
        </w:rPr>
        <w:t>debt-to-equity ratio.</w:t>
      </w:r>
    </w:p>
    <w:p w:rsidR="00EC3099" w:rsidRPr="00360435" w:rsidRDefault="00EC3099" w:rsidP="00360435">
      <w:pPr>
        <w:rPr>
          <w:rFonts w:ascii="Times New Roman" w:eastAsia="SymbolMT" w:hAnsi="Times New Roman" w:cs="Times New Roman"/>
          <w:sz w:val="24"/>
          <w:szCs w:val="24"/>
        </w:rPr>
      </w:pPr>
    </w:p>
    <w:p w:rsidR="00EC3099" w:rsidRPr="00360435" w:rsidRDefault="00EC3099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EC3099" w:rsidRPr="00360435" w:rsidRDefault="00EC3099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3</w:t>
      </w:r>
    </w:p>
    <w:p w:rsidR="00EC3099" w:rsidRPr="00360435" w:rsidRDefault="00EC3099" w:rsidP="0036043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Leasing Decisions</w:t>
      </w:r>
    </w:p>
    <w:p w:rsidR="00EC3099" w:rsidRPr="00360435" w:rsidRDefault="00EC3099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1. Leasing</w:t>
      </w:r>
    </w:p>
    <w:p w:rsidR="00EC3099" w:rsidRPr="00360435" w:rsidRDefault="00EC309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1.1 What is lease: </w:t>
      </w:r>
      <w:r w:rsidRPr="00360435">
        <w:rPr>
          <w:rFonts w:ascii="Times New Roman" w:hAnsi="Times New Roman" w:cs="Times New Roman"/>
          <w:sz w:val="24"/>
          <w:szCs w:val="24"/>
        </w:rPr>
        <w:t>Lease can be defined as a right to use an equipment or capital goods</w:t>
      </w:r>
    </w:p>
    <w:p w:rsidR="00EC3099" w:rsidRPr="00360435" w:rsidRDefault="00EC309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lastRenderedPageBreak/>
        <w:t>on payment of periodical amount. This may broadly be equated to an instalment credit being</w:t>
      </w:r>
    </w:p>
    <w:p w:rsidR="00EC3099" w:rsidRPr="00360435" w:rsidRDefault="00EC309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extended to the person using the asset by the owner of capital goods with small variation.</w:t>
      </w:r>
    </w:p>
    <w:p w:rsidR="00EC3099" w:rsidRPr="00360435" w:rsidRDefault="00EC309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1.2 Parties to a Lease Agreement: </w:t>
      </w:r>
      <w:r w:rsidRPr="00360435">
        <w:rPr>
          <w:rFonts w:ascii="Times New Roman" w:hAnsi="Times New Roman" w:cs="Times New Roman"/>
          <w:sz w:val="24"/>
          <w:szCs w:val="24"/>
        </w:rPr>
        <w:t>There are two principal parties to any lease</w:t>
      </w:r>
    </w:p>
    <w:p w:rsidR="00EC3099" w:rsidRPr="00360435" w:rsidRDefault="00EC309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transaction as under:</w:t>
      </w:r>
    </w:p>
    <w:p w:rsidR="00EC3099" w:rsidRPr="00360435" w:rsidRDefault="00EC309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i/>
          <w:iCs/>
          <w:sz w:val="24"/>
          <w:szCs w:val="24"/>
        </w:rPr>
        <w:t xml:space="preserve">Lessor : </w:t>
      </w:r>
      <w:r w:rsidRPr="00360435">
        <w:rPr>
          <w:rFonts w:ascii="Times New Roman" w:hAnsi="Times New Roman" w:cs="Times New Roman"/>
          <w:sz w:val="24"/>
          <w:szCs w:val="24"/>
        </w:rPr>
        <w:t>Who is actual owner of equipment permitting use to the other party on payment of</w:t>
      </w:r>
    </w:p>
    <w:p w:rsidR="00EC3099" w:rsidRPr="00360435" w:rsidRDefault="00EC309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periodical amount.</w:t>
      </w:r>
    </w:p>
    <w:p w:rsidR="00EC3099" w:rsidRPr="00360435" w:rsidRDefault="00EC309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i/>
          <w:iCs/>
          <w:sz w:val="24"/>
          <w:szCs w:val="24"/>
        </w:rPr>
        <w:t xml:space="preserve">Lessee : </w:t>
      </w:r>
      <w:r w:rsidRPr="00360435">
        <w:rPr>
          <w:rFonts w:ascii="Times New Roman" w:hAnsi="Times New Roman" w:cs="Times New Roman"/>
          <w:sz w:val="24"/>
          <w:szCs w:val="24"/>
        </w:rPr>
        <w:t>Who acquires the right to use the equipment on payment of periodical amount.</w:t>
      </w:r>
    </w:p>
    <w:p w:rsidR="00EC3099" w:rsidRPr="00360435" w:rsidRDefault="00EC309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1.3 Lease vis-à-vis Hire Purchase: </w:t>
      </w:r>
      <w:r w:rsidRPr="00360435">
        <w:rPr>
          <w:rFonts w:ascii="Times New Roman" w:hAnsi="Times New Roman" w:cs="Times New Roman"/>
          <w:sz w:val="24"/>
          <w:szCs w:val="24"/>
        </w:rPr>
        <w:t>Hire-purchase transaction is also almost similar to a</w:t>
      </w:r>
    </w:p>
    <w:p w:rsidR="00EC3099" w:rsidRPr="00360435" w:rsidRDefault="00EC309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lease transaction with the basic difference that the person using the asset on hire-purchase</w:t>
      </w:r>
    </w:p>
    <w:p w:rsidR="00EC3099" w:rsidRPr="00360435" w:rsidRDefault="00EC309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basis is the owner of the asset and full title is transferred to him after he has paid the agreed</w:t>
      </w:r>
    </w:p>
    <w:p w:rsidR="00EC3099" w:rsidRPr="00360435" w:rsidRDefault="00EC3099" w:rsidP="00360435">
      <w:pPr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installments.</w:t>
      </w:r>
    </w:p>
    <w:p w:rsidR="00EC3099" w:rsidRPr="00360435" w:rsidRDefault="00EC3099" w:rsidP="00360435">
      <w:pPr>
        <w:rPr>
          <w:rFonts w:ascii="Times New Roman" w:hAnsi="Times New Roman" w:cs="Times New Roman"/>
          <w:sz w:val="24"/>
          <w:szCs w:val="24"/>
        </w:rPr>
      </w:pPr>
    </w:p>
    <w:p w:rsidR="00EC3099" w:rsidRPr="00360435" w:rsidRDefault="00EC3099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2. Types of Leasing</w:t>
      </w:r>
    </w:p>
    <w:p w:rsidR="00EC3099" w:rsidRPr="00360435" w:rsidRDefault="00EC309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A lease transaction has many variants relating to the type and nature of leased equipment,</w:t>
      </w:r>
    </w:p>
    <w:p w:rsidR="00EC3099" w:rsidRPr="00360435" w:rsidRDefault="00EC309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amortisation period, residual value of equipment, period of leasing, option for termination of</w:t>
      </w:r>
    </w:p>
    <w:p w:rsidR="00EC3099" w:rsidRPr="00360435" w:rsidRDefault="00EC3099" w:rsidP="00360435">
      <w:pPr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lease etc.</w:t>
      </w:r>
    </w:p>
    <w:p w:rsidR="00EC3099" w:rsidRPr="00360435" w:rsidRDefault="00EC3099" w:rsidP="00360435">
      <w:pPr>
        <w:rPr>
          <w:rFonts w:ascii="Times New Roman" w:hAnsi="Times New Roman" w:cs="Times New Roman"/>
          <w:sz w:val="24"/>
          <w:szCs w:val="24"/>
        </w:rPr>
      </w:pPr>
    </w:p>
    <w:p w:rsidR="00EC3099" w:rsidRPr="00360435" w:rsidRDefault="00EC309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(a) Operating Lease : </w:t>
      </w:r>
      <w:r w:rsidRPr="00360435">
        <w:rPr>
          <w:rFonts w:ascii="Times New Roman" w:hAnsi="Times New Roman" w:cs="Times New Roman"/>
          <w:sz w:val="24"/>
          <w:szCs w:val="24"/>
        </w:rPr>
        <w:t>In this type of lease transaction, the primary lease period is short</w:t>
      </w:r>
    </w:p>
    <w:p w:rsidR="00EC3099" w:rsidRPr="00360435" w:rsidRDefault="00EC309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and the lessor would not be able to realize the full cost of the equipment and other incidental</w:t>
      </w:r>
    </w:p>
    <w:p w:rsidR="00EC3099" w:rsidRPr="00360435" w:rsidRDefault="00EC309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charges thereon during the initial lease period. Besides the cost of machinery, the lessor also</w:t>
      </w:r>
    </w:p>
    <w:p w:rsidR="00EC3099" w:rsidRPr="00360435" w:rsidRDefault="00EC3099" w:rsidP="00360435">
      <w:pPr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bears insurance, maintenance and repair costs etc.</w:t>
      </w:r>
    </w:p>
    <w:p w:rsidR="00EC3099" w:rsidRPr="00360435" w:rsidRDefault="00EC3099" w:rsidP="00360435">
      <w:pPr>
        <w:rPr>
          <w:rFonts w:ascii="Times New Roman" w:hAnsi="Times New Roman" w:cs="Times New Roman"/>
          <w:sz w:val="24"/>
          <w:szCs w:val="24"/>
        </w:rPr>
      </w:pPr>
    </w:p>
    <w:p w:rsidR="00EC3099" w:rsidRPr="00360435" w:rsidRDefault="00EC309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(b) Financial Lease: </w:t>
      </w:r>
      <w:r w:rsidRPr="00360435">
        <w:rPr>
          <w:rFonts w:ascii="Times New Roman" w:hAnsi="Times New Roman" w:cs="Times New Roman"/>
          <w:sz w:val="24"/>
          <w:szCs w:val="24"/>
        </w:rPr>
        <w:t>As against the temporary nature of an operating lease agreement,</w:t>
      </w:r>
    </w:p>
    <w:p w:rsidR="00EC3099" w:rsidRPr="00360435" w:rsidRDefault="00EC309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financial lease agreement is a long-term arrangement, which is irrevocable during the primary</w:t>
      </w:r>
    </w:p>
    <w:p w:rsidR="00EC3099" w:rsidRPr="00360435" w:rsidRDefault="00EC309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lease period which is generally the full economic life of the leased asset. Under this</w:t>
      </w:r>
    </w:p>
    <w:p w:rsidR="00EC3099" w:rsidRPr="00360435" w:rsidRDefault="00EC309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arrangement lessor is assured to realize the cost of purchasing the leased asset, cost of</w:t>
      </w:r>
    </w:p>
    <w:p w:rsidR="00EC3099" w:rsidRPr="00360435" w:rsidRDefault="00EC309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financing it and other administrative expenses as well as his profit by way of lease rent during</w:t>
      </w:r>
    </w:p>
    <w:p w:rsidR="00EC3099" w:rsidRPr="00360435" w:rsidRDefault="00EC3099" w:rsidP="00360435">
      <w:pPr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the initial (primary) period of leasing itself.</w:t>
      </w:r>
    </w:p>
    <w:p w:rsidR="00EC3099" w:rsidRPr="00360435" w:rsidRDefault="00EC3099" w:rsidP="00360435">
      <w:pPr>
        <w:rPr>
          <w:rFonts w:ascii="Times New Roman" w:hAnsi="Times New Roman" w:cs="Times New Roman"/>
          <w:sz w:val="24"/>
          <w:szCs w:val="24"/>
        </w:rPr>
      </w:pPr>
    </w:p>
    <w:p w:rsidR="00EC3099" w:rsidRPr="00360435" w:rsidRDefault="00EC309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Arial" w:hAnsi="Arial" w:cs="Times New Roman"/>
          <w:sz w:val="24"/>
          <w:szCs w:val="24"/>
        </w:rPr>
        <w:t>􀁺</w:t>
      </w:r>
      <w:r w:rsidRPr="00360435">
        <w:rPr>
          <w:rFonts w:ascii="Times New Roman" w:hAnsi="Times New Roman" w:cs="Times New Roman"/>
          <w:sz w:val="24"/>
          <w:szCs w:val="24"/>
        </w:rPr>
        <w:t xml:space="preserve"> Lease with purchase option-where the lessee has the right to purchase the leased assets</w:t>
      </w:r>
    </w:p>
    <w:p w:rsidR="00EC3099" w:rsidRPr="00360435" w:rsidRDefault="00EC309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after the expiry of initial lease period at an agreed price.</w:t>
      </w:r>
    </w:p>
    <w:p w:rsidR="00EC3099" w:rsidRPr="00360435" w:rsidRDefault="00EC309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Arial" w:hAnsi="Arial" w:cs="Times New Roman"/>
          <w:sz w:val="24"/>
          <w:szCs w:val="24"/>
        </w:rPr>
        <w:t>􀁺</w:t>
      </w:r>
      <w:r w:rsidRPr="00360435">
        <w:rPr>
          <w:rFonts w:ascii="Times New Roman" w:hAnsi="Times New Roman" w:cs="Times New Roman"/>
          <w:sz w:val="24"/>
          <w:szCs w:val="24"/>
        </w:rPr>
        <w:t xml:space="preserve"> Lease with lessee having residual benefits-where the lessee has the right to share the</w:t>
      </w:r>
    </w:p>
    <w:p w:rsidR="00EC3099" w:rsidRPr="00360435" w:rsidRDefault="00EC309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sale proceeds of the asset after expiry of initial lease period and/or to renew the lease</w:t>
      </w:r>
    </w:p>
    <w:p w:rsidR="00EC3099" w:rsidRPr="00360435" w:rsidRDefault="00EC3099" w:rsidP="00360435">
      <w:pPr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agreement at a lower rental</w:t>
      </w:r>
    </w:p>
    <w:p w:rsidR="00EC3099" w:rsidRPr="00360435" w:rsidRDefault="00EC3099" w:rsidP="00360435">
      <w:pPr>
        <w:rPr>
          <w:rFonts w:ascii="Times New Roman" w:hAnsi="Times New Roman" w:cs="Times New Roman"/>
          <w:sz w:val="24"/>
          <w:szCs w:val="24"/>
        </w:rPr>
      </w:pPr>
    </w:p>
    <w:p w:rsidR="00EC3099" w:rsidRPr="00360435" w:rsidRDefault="00EC309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Sales and Lease Back Leasing: </w:t>
      </w:r>
      <w:r w:rsidRPr="00360435">
        <w:rPr>
          <w:rFonts w:ascii="Times New Roman" w:hAnsi="Times New Roman" w:cs="Times New Roman"/>
          <w:sz w:val="24"/>
          <w:szCs w:val="24"/>
        </w:rPr>
        <w:t>Under this arrangement an asset which already exists and is</w:t>
      </w:r>
    </w:p>
    <w:p w:rsidR="00EC3099" w:rsidRPr="00360435" w:rsidRDefault="00EC309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used by the lessee is first sold to the lessor for consideration in cash. The same asset is then</w:t>
      </w:r>
    </w:p>
    <w:p w:rsidR="00EC3099" w:rsidRPr="00360435" w:rsidRDefault="00EC309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acquired for use under financial lease agreement from the lessor. This is a method of raising</w:t>
      </w:r>
    </w:p>
    <w:p w:rsidR="00EC3099" w:rsidRPr="00360435" w:rsidRDefault="00EC3099" w:rsidP="00360435">
      <w:pPr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funds immediately required by lessee for working capital or other purposes.</w:t>
      </w:r>
    </w:p>
    <w:p w:rsidR="00EC3099" w:rsidRPr="00360435" w:rsidRDefault="00EC3099" w:rsidP="00360435">
      <w:pPr>
        <w:rPr>
          <w:rFonts w:ascii="Times New Roman" w:hAnsi="Times New Roman" w:cs="Times New Roman"/>
          <w:sz w:val="24"/>
          <w:szCs w:val="24"/>
        </w:rPr>
      </w:pPr>
    </w:p>
    <w:p w:rsidR="00EC3099" w:rsidRPr="00360435" w:rsidRDefault="00EC309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Sales-Aid-Lease: </w:t>
      </w:r>
      <w:r w:rsidRPr="00360435">
        <w:rPr>
          <w:rFonts w:ascii="Times New Roman" w:hAnsi="Times New Roman" w:cs="Times New Roman"/>
          <w:sz w:val="24"/>
          <w:szCs w:val="24"/>
        </w:rPr>
        <w:t>When the leasing company (lessor) enters into an arrangement with the</w:t>
      </w:r>
    </w:p>
    <w:p w:rsidR="00EC3099" w:rsidRPr="00360435" w:rsidRDefault="00EC309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seller, usually manufacturer of equipment, to market the latter’s product through its own</w:t>
      </w:r>
    </w:p>
    <w:p w:rsidR="00EC3099" w:rsidRPr="00360435" w:rsidRDefault="00EC3099" w:rsidP="00360435">
      <w:pPr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leasing operations, it is called a ‘sales-aid-lease’.</w:t>
      </w:r>
    </w:p>
    <w:p w:rsidR="00EC3099" w:rsidRPr="00360435" w:rsidRDefault="00EC3099" w:rsidP="00360435">
      <w:pPr>
        <w:rPr>
          <w:rFonts w:ascii="Times New Roman" w:hAnsi="Times New Roman" w:cs="Times New Roman"/>
          <w:sz w:val="24"/>
          <w:szCs w:val="24"/>
        </w:rPr>
      </w:pPr>
    </w:p>
    <w:p w:rsidR="00EC3099" w:rsidRPr="00360435" w:rsidRDefault="00EC3099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3. Advantages</w:t>
      </w:r>
    </w:p>
    <w:p w:rsidR="00EC3099" w:rsidRPr="00360435" w:rsidRDefault="00EC309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– The first and foremost advantage of a lease agreement is its flexibility. The leasing</w:t>
      </w:r>
    </w:p>
    <w:p w:rsidR="00EC3099" w:rsidRPr="00360435" w:rsidRDefault="00EC309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lastRenderedPageBreak/>
        <w:t>company in most of the cases would be prepared to modify the arrangement to suit the</w:t>
      </w:r>
    </w:p>
    <w:p w:rsidR="00EC3099" w:rsidRPr="00360435" w:rsidRDefault="00EC309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 xml:space="preserve">specific requirements of the lessee. </w:t>
      </w:r>
    </w:p>
    <w:p w:rsidR="00EC3099" w:rsidRPr="00360435" w:rsidRDefault="00EC309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– The leasing company may finance 100% cost of the equipment without insisting for any</w:t>
      </w:r>
    </w:p>
    <w:p w:rsidR="00EC3099" w:rsidRPr="00360435" w:rsidRDefault="00EC309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initial disbursement by the lessee, whereas 100% finance is generally never allowed by</w:t>
      </w:r>
    </w:p>
    <w:p w:rsidR="00EC3099" w:rsidRPr="00360435" w:rsidRDefault="00EC309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banks/financial institutions.</w:t>
      </w:r>
    </w:p>
    <w:p w:rsidR="00EC3099" w:rsidRPr="00360435" w:rsidRDefault="00EC309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– Banks/financial institutions may involve lengthy appraisal and impose stringent terms and</w:t>
      </w:r>
    </w:p>
    <w:p w:rsidR="00EC3099" w:rsidRPr="00360435" w:rsidRDefault="00EC309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conditions to the sanctioned loan. .</w:t>
      </w:r>
    </w:p>
    <w:p w:rsidR="00EC3099" w:rsidRPr="00360435" w:rsidRDefault="00EC309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– Lengthy and time consuming documentation procedure is involved for term loans by</w:t>
      </w:r>
    </w:p>
    <w:p w:rsidR="00EC3099" w:rsidRPr="00360435" w:rsidRDefault="00EC309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banks/institutions. The lease agreement is very simple in comparison.</w:t>
      </w:r>
    </w:p>
    <w:p w:rsidR="00EC3099" w:rsidRPr="00360435" w:rsidRDefault="00EC309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– In short-term lease (operating lease) the lessee is safeguarded against the risk of</w:t>
      </w:r>
    </w:p>
    <w:p w:rsidR="00EC3099" w:rsidRPr="00360435" w:rsidRDefault="00EC309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 xml:space="preserve">obsolescence. </w:t>
      </w:r>
    </w:p>
    <w:p w:rsidR="00EC3099" w:rsidRPr="00360435" w:rsidRDefault="00EC309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– The use of leased assets does not affect the borrowing capacity of the lessee as lease</w:t>
      </w:r>
    </w:p>
    <w:p w:rsidR="00EC3099" w:rsidRPr="00360435" w:rsidRDefault="00EC309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payment may not require normal lines of credit and are payable from income during the</w:t>
      </w:r>
    </w:p>
    <w:p w:rsidR="00EC3099" w:rsidRPr="00360435" w:rsidRDefault="00EC309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 xml:space="preserve">operating period. </w:t>
      </w:r>
    </w:p>
    <w:p w:rsidR="00EC3099" w:rsidRPr="00360435" w:rsidRDefault="00EC309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– Leased equipment is an ‘off the balance sheet’ asset being economically used by the</w:t>
      </w:r>
    </w:p>
    <w:p w:rsidR="00EC3099" w:rsidRPr="00360435" w:rsidRDefault="00EC3099" w:rsidP="00360435">
      <w:pPr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lessee and does not affect the debt position of lessee.</w:t>
      </w:r>
    </w:p>
    <w:p w:rsidR="00EC3099" w:rsidRPr="00360435" w:rsidRDefault="00EC3099" w:rsidP="00360435">
      <w:pPr>
        <w:rPr>
          <w:rFonts w:ascii="Times New Roman" w:hAnsi="Times New Roman" w:cs="Times New Roman"/>
          <w:sz w:val="24"/>
          <w:szCs w:val="24"/>
        </w:rPr>
      </w:pPr>
    </w:p>
    <w:p w:rsidR="00EC3099" w:rsidRPr="00360435" w:rsidRDefault="00EC3099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4. Disadvantages</w:t>
      </w:r>
    </w:p>
    <w:p w:rsidR="00EC3099" w:rsidRPr="00360435" w:rsidRDefault="00EC309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– the lease rentals become payable soon after the acquisition of assets and no moratorium</w:t>
      </w:r>
    </w:p>
    <w:p w:rsidR="00EC3099" w:rsidRPr="00360435" w:rsidRDefault="00EC309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 xml:space="preserve">period is permissible as in case of term loans from financial institutions. </w:t>
      </w:r>
    </w:p>
    <w:p w:rsidR="00EC3099" w:rsidRPr="00360435" w:rsidRDefault="00EC309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 xml:space="preserve">– The leased assets are purchased by the lessor who is the owner of equipment. </w:t>
      </w:r>
    </w:p>
    <w:p w:rsidR="00EC3099" w:rsidRPr="00360435" w:rsidRDefault="00EC309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– Lessor generally obtain credit facilities from banks etc. to purchase the leased equipment</w:t>
      </w:r>
    </w:p>
    <w:p w:rsidR="00EC3099" w:rsidRPr="00360435" w:rsidRDefault="00EC309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 xml:space="preserve">which are subject to hypothecation charge in favour of the bank. </w:t>
      </w:r>
    </w:p>
    <w:p w:rsidR="00EC3099" w:rsidRPr="00360435" w:rsidRDefault="00EC309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– Lease financing has a very high cost of interest as compared to interest charged on term</w:t>
      </w:r>
    </w:p>
    <w:p w:rsidR="00EC3099" w:rsidRPr="00360435" w:rsidRDefault="00EC3099" w:rsidP="00360435">
      <w:pPr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loans by financial institutions/banks.</w:t>
      </w:r>
    </w:p>
    <w:p w:rsidR="00EC3099" w:rsidRPr="00360435" w:rsidRDefault="00EC3099" w:rsidP="00360435">
      <w:pPr>
        <w:rPr>
          <w:rFonts w:ascii="Times New Roman" w:hAnsi="Times New Roman" w:cs="Times New Roman"/>
          <w:sz w:val="24"/>
          <w:szCs w:val="24"/>
        </w:rPr>
      </w:pPr>
    </w:p>
    <w:p w:rsidR="00EC3099" w:rsidRPr="00360435" w:rsidRDefault="00EC3099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5. Financial Evaluation</w:t>
      </w:r>
    </w:p>
    <w:p w:rsidR="00EC3099" w:rsidRPr="00360435" w:rsidRDefault="00EC309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Steps in financial evaluation of a financial lease:</w:t>
      </w:r>
    </w:p>
    <w:p w:rsidR="00EC3099" w:rsidRPr="00360435" w:rsidRDefault="00EC309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(a) evaluation of client in terms of financial strength and credit worthiness.</w:t>
      </w:r>
    </w:p>
    <w:p w:rsidR="00EC3099" w:rsidRPr="00360435" w:rsidRDefault="00EC309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(b) evaluation of security / collateral security offered</w:t>
      </w:r>
    </w:p>
    <w:p w:rsidR="00EC3099" w:rsidRPr="00360435" w:rsidRDefault="00EC309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(c) financial evaluation of the proposal</w:t>
      </w:r>
    </w:p>
    <w:p w:rsidR="00EC3099" w:rsidRPr="00360435" w:rsidRDefault="00EC309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The most important part in lease financing is its financial evaluation both from the point of view</w:t>
      </w:r>
    </w:p>
    <w:p w:rsidR="00EC3099" w:rsidRPr="00360435" w:rsidRDefault="00EC3099" w:rsidP="00360435">
      <w:pPr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of lessor and lessee.</w:t>
      </w:r>
    </w:p>
    <w:p w:rsidR="00EC3099" w:rsidRPr="00360435" w:rsidRDefault="00EC3099" w:rsidP="00360435">
      <w:pPr>
        <w:rPr>
          <w:rFonts w:ascii="Times New Roman" w:hAnsi="Times New Roman" w:cs="Times New Roman"/>
          <w:sz w:val="24"/>
          <w:szCs w:val="24"/>
        </w:rPr>
      </w:pPr>
    </w:p>
    <w:p w:rsidR="00EC3099" w:rsidRPr="00360435" w:rsidRDefault="00EC309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5.1 Lessee Perspective: </w:t>
      </w:r>
      <w:r w:rsidRPr="00360435">
        <w:rPr>
          <w:rFonts w:ascii="Times New Roman" w:hAnsi="Times New Roman" w:cs="Times New Roman"/>
          <w:sz w:val="24"/>
          <w:szCs w:val="24"/>
        </w:rPr>
        <w:t>A lease can be evaluated either as an investment decision or as</w:t>
      </w:r>
    </w:p>
    <w:p w:rsidR="00EC3099" w:rsidRPr="00360435" w:rsidRDefault="00EC309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a financing means. If an investment decision has already been made, a firm (lessee) has to</w:t>
      </w:r>
    </w:p>
    <w:p w:rsidR="00EC3099" w:rsidRPr="00360435" w:rsidRDefault="00EC3099" w:rsidP="00360435">
      <w:pPr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evaluate whether it will purchase the asset equipment or acquire it on lease basis.</w:t>
      </w:r>
    </w:p>
    <w:p w:rsidR="00EC3099" w:rsidRPr="00360435" w:rsidRDefault="00EC3099" w:rsidP="00360435">
      <w:pPr>
        <w:rPr>
          <w:rFonts w:ascii="Times New Roman" w:hAnsi="Times New Roman" w:cs="Times New Roman"/>
          <w:sz w:val="24"/>
          <w:szCs w:val="24"/>
        </w:rPr>
      </w:pPr>
    </w:p>
    <w:p w:rsidR="00EC3099" w:rsidRPr="00360435" w:rsidRDefault="00EC3099" w:rsidP="00360435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4"/>
          <w:szCs w:val="24"/>
        </w:rPr>
      </w:pPr>
      <w:r w:rsidRPr="00360435">
        <w:rPr>
          <w:rFonts w:ascii="Times New Roman" w:hAnsi="Times New Roman" w:cs="Times New Roman"/>
          <w:i/>
          <w:iCs/>
          <w:sz w:val="24"/>
          <w:szCs w:val="24"/>
        </w:rPr>
        <w:t>Calculation of NPV (L) / NAL:</w:t>
      </w:r>
    </w:p>
    <w:p w:rsidR="00EC3099" w:rsidRPr="00360435" w:rsidRDefault="00EC309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Cost of Asset</w:t>
      </w:r>
    </w:p>
    <w:p w:rsidR="00EC3099" w:rsidRPr="00360435" w:rsidRDefault="00EC309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Less PV of Lease rentals (LR) (Discounted at Kd)</w:t>
      </w:r>
    </w:p>
    <w:p w:rsidR="00EC3099" w:rsidRPr="00360435" w:rsidRDefault="00EC309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Add PV of tax shield on LR (Discounted at Ke)</w:t>
      </w:r>
    </w:p>
    <w:p w:rsidR="00EC3099" w:rsidRPr="00360435" w:rsidRDefault="00EC309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Less PV of interest on debt tax shield. (Discounted at Ke)</w:t>
      </w:r>
    </w:p>
    <w:p w:rsidR="00EC3099" w:rsidRPr="00360435" w:rsidRDefault="00EC309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Less PV of tax shield on depreciation (Discounted at Ke)</w:t>
      </w:r>
    </w:p>
    <w:p w:rsidR="00EC3099" w:rsidRPr="00360435" w:rsidRDefault="00EC309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Less PV of salvage value (Discounted at Ke)</w:t>
      </w:r>
    </w:p>
    <w:p w:rsidR="00EC3099" w:rsidRPr="00360435" w:rsidRDefault="00EC309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If NAL / NPV(L) is +, the leasing alternative to be used, otherwise borrowing alternative would</w:t>
      </w:r>
    </w:p>
    <w:p w:rsidR="00EC3099" w:rsidRPr="00360435" w:rsidRDefault="00EC309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lastRenderedPageBreak/>
        <w:t>be preferable.</w:t>
      </w:r>
    </w:p>
    <w:p w:rsidR="00EC3099" w:rsidRPr="00360435" w:rsidRDefault="00EC309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Method I (Normal method): </w:t>
      </w:r>
      <w:r w:rsidRPr="00360435">
        <w:rPr>
          <w:rFonts w:ascii="Times New Roman" w:hAnsi="Times New Roman" w:cs="Times New Roman"/>
          <w:sz w:val="24"/>
          <w:szCs w:val="24"/>
        </w:rPr>
        <w:t>Discount lease rentals at pre tax rates and discount rest of cash</w:t>
      </w:r>
    </w:p>
    <w:p w:rsidR="00EC3099" w:rsidRPr="00360435" w:rsidRDefault="00EC309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flows at post tax rates.</w:t>
      </w:r>
    </w:p>
    <w:p w:rsidR="00EC3099" w:rsidRPr="00360435" w:rsidRDefault="00EC309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Method II (Alternatively): </w:t>
      </w:r>
      <w:r w:rsidRPr="00360435">
        <w:rPr>
          <w:rFonts w:ascii="Times New Roman" w:hAnsi="Times New Roman" w:cs="Times New Roman"/>
          <w:sz w:val="24"/>
          <w:szCs w:val="24"/>
        </w:rPr>
        <w:t>Discount all cash flows at post tax rates ignoring the cash flow on</w:t>
      </w:r>
    </w:p>
    <w:p w:rsidR="00EC3099" w:rsidRPr="00360435" w:rsidRDefault="00EC3099" w:rsidP="00360435">
      <w:pPr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account of interest tax shield on displaced debt.</w:t>
      </w:r>
    </w:p>
    <w:p w:rsidR="00EC3099" w:rsidRPr="00360435" w:rsidRDefault="00EC3099" w:rsidP="00360435">
      <w:pPr>
        <w:rPr>
          <w:rFonts w:ascii="Times New Roman" w:hAnsi="Times New Roman" w:cs="Times New Roman"/>
          <w:sz w:val="24"/>
          <w:szCs w:val="24"/>
        </w:rPr>
      </w:pPr>
    </w:p>
    <w:p w:rsidR="00EC3099" w:rsidRPr="00360435" w:rsidRDefault="00EC309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5.2 Structure of Lease Rentals (LR.): </w:t>
      </w:r>
      <w:r w:rsidRPr="00360435">
        <w:rPr>
          <w:rFonts w:ascii="Times New Roman" w:hAnsi="Times New Roman" w:cs="Times New Roman"/>
          <w:sz w:val="24"/>
          <w:szCs w:val="24"/>
        </w:rPr>
        <w:t>Lease Rentals are tailor made to enable the</w:t>
      </w:r>
    </w:p>
    <w:p w:rsidR="00EC3099" w:rsidRPr="00360435" w:rsidRDefault="00EC309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lessee to pay from the funds generated from its operations. Example: If profits from the leased</w:t>
      </w:r>
    </w:p>
    <w:p w:rsidR="00EC3099" w:rsidRPr="00360435" w:rsidRDefault="00EC309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plant start from the third year and go on increasing, then lessee will structure the installments</w:t>
      </w:r>
    </w:p>
    <w:p w:rsidR="00EC3099" w:rsidRPr="00360435" w:rsidRDefault="00EC309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of the plant in such a way that he will pay more amount in 4th year and onwards i.e. ballooned</w:t>
      </w:r>
    </w:p>
    <w:p w:rsidR="00EC3099" w:rsidRPr="00360435" w:rsidRDefault="00EC309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lease rentals.</w:t>
      </w:r>
    </w:p>
    <w:p w:rsidR="00EC3099" w:rsidRPr="00360435" w:rsidRDefault="00EC309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Lease Rentals can be of three types:</w:t>
      </w:r>
    </w:p>
    <w:p w:rsidR="00EC3099" w:rsidRPr="00360435" w:rsidRDefault="00EC309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1. Deferred Lease Rentals</w:t>
      </w:r>
    </w:p>
    <w:p w:rsidR="00EC3099" w:rsidRPr="00360435" w:rsidRDefault="00EC309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2. Stepped up Lease Rentals.</w:t>
      </w:r>
    </w:p>
    <w:p w:rsidR="00EC3099" w:rsidRPr="00360435" w:rsidRDefault="00EC3099" w:rsidP="00360435">
      <w:pPr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3. Ballooned Lease Rentals.</w:t>
      </w:r>
    </w:p>
    <w:p w:rsidR="00EC3099" w:rsidRPr="00360435" w:rsidRDefault="00EC3099" w:rsidP="00360435">
      <w:pPr>
        <w:rPr>
          <w:rFonts w:ascii="Times New Roman" w:hAnsi="Times New Roman" w:cs="Times New Roman"/>
          <w:sz w:val="24"/>
          <w:szCs w:val="24"/>
        </w:rPr>
      </w:pPr>
    </w:p>
    <w:p w:rsidR="00EC3099" w:rsidRPr="00360435" w:rsidRDefault="00EC309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5.3 Evaluation of Lease Methods: </w:t>
      </w:r>
      <w:r w:rsidRPr="00360435">
        <w:rPr>
          <w:rFonts w:ascii="Times New Roman" w:hAnsi="Times New Roman" w:cs="Times New Roman"/>
          <w:sz w:val="24"/>
          <w:szCs w:val="24"/>
        </w:rPr>
        <w:t>There are three methods of evaluating a leasing</w:t>
      </w:r>
    </w:p>
    <w:p w:rsidR="00EC3099" w:rsidRPr="00360435" w:rsidRDefault="00EC309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proposal viz. Present Value analysis, Internal Rate of Return analysis, and the Bower</w:t>
      </w:r>
    </w:p>
    <w:p w:rsidR="00EC3099" w:rsidRPr="00360435" w:rsidRDefault="00EC3099" w:rsidP="00360435">
      <w:pPr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Herringer Williamson method.</w:t>
      </w:r>
    </w:p>
    <w:p w:rsidR="00EC3099" w:rsidRPr="00360435" w:rsidRDefault="00EC3099" w:rsidP="00360435">
      <w:pPr>
        <w:rPr>
          <w:rFonts w:ascii="Times New Roman" w:hAnsi="Times New Roman" w:cs="Times New Roman"/>
          <w:sz w:val="24"/>
          <w:szCs w:val="24"/>
        </w:rPr>
      </w:pPr>
    </w:p>
    <w:p w:rsidR="00EC3099" w:rsidRPr="00360435" w:rsidRDefault="00EC309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(a) Present Value Analysis: </w:t>
      </w:r>
      <w:r w:rsidRPr="00360435">
        <w:rPr>
          <w:rFonts w:ascii="Times New Roman" w:hAnsi="Times New Roman" w:cs="Times New Roman"/>
          <w:sz w:val="24"/>
          <w:szCs w:val="24"/>
        </w:rPr>
        <w:t>In this method, the present value of the annual lease payments</w:t>
      </w:r>
    </w:p>
    <w:p w:rsidR="00EC3099" w:rsidRPr="00360435" w:rsidRDefault="00EC309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(tax adjusted) is compared with that of the annual loan repayments adjusted for tax shield on</w:t>
      </w:r>
    </w:p>
    <w:p w:rsidR="00EC3099" w:rsidRPr="00360435" w:rsidRDefault="00EC3099" w:rsidP="00360435">
      <w:pPr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depreciation and interest, and the alternative which has the lesser cash outflow will be chosen.</w:t>
      </w:r>
    </w:p>
    <w:p w:rsidR="00EC3099" w:rsidRPr="00360435" w:rsidRDefault="00EC3099" w:rsidP="00360435">
      <w:pPr>
        <w:rPr>
          <w:rFonts w:ascii="Times New Roman" w:hAnsi="Times New Roman" w:cs="Times New Roman"/>
          <w:sz w:val="24"/>
          <w:szCs w:val="24"/>
        </w:rPr>
      </w:pPr>
    </w:p>
    <w:p w:rsidR="00EC3099" w:rsidRPr="00360435" w:rsidRDefault="00EC309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(b) Internal rate of return analysis: </w:t>
      </w:r>
      <w:r w:rsidRPr="00360435">
        <w:rPr>
          <w:rFonts w:ascii="Times New Roman" w:hAnsi="Times New Roman" w:cs="Times New Roman"/>
          <w:sz w:val="24"/>
          <w:szCs w:val="24"/>
        </w:rPr>
        <w:t>Under this method there is no need to assume any rate</w:t>
      </w:r>
    </w:p>
    <w:p w:rsidR="00EC3099" w:rsidRPr="00360435" w:rsidRDefault="00EC309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of discount. To this extent, this is different from the former method where the after-tax cost of</w:t>
      </w:r>
    </w:p>
    <w:p w:rsidR="00EC3099" w:rsidRPr="00360435" w:rsidRDefault="00EC309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borrowed capital was used as the rate of discount. The result of this analysis is the after tax</w:t>
      </w:r>
    </w:p>
    <w:p w:rsidR="00EC3099" w:rsidRPr="00360435" w:rsidRDefault="00EC309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cost of capital explicit in the lease which can be compared with that of the other available</w:t>
      </w:r>
    </w:p>
    <w:p w:rsidR="00EC3099" w:rsidRPr="00360435" w:rsidRDefault="00EC3099" w:rsidP="00360435">
      <w:pPr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sources of finance such as a fresh issue of equity capital, retained earnings or debt.</w:t>
      </w:r>
    </w:p>
    <w:p w:rsidR="00EC3099" w:rsidRPr="00360435" w:rsidRDefault="00EC3099" w:rsidP="00360435">
      <w:pPr>
        <w:rPr>
          <w:rFonts w:ascii="Times New Roman" w:hAnsi="Times New Roman" w:cs="Times New Roman"/>
          <w:sz w:val="24"/>
          <w:szCs w:val="24"/>
        </w:rPr>
      </w:pPr>
    </w:p>
    <w:p w:rsidR="00EC3099" w:rsidRPr="00360435" w:rsidRDefault="00EC309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(c) Bower-Herringer-Williamson Method: </w:t>
      </w:r>
      <w:r w:rsidRPr="00360435">
        <w:rPr>
          <w:rFonts w:ascii="Times New Roman" w:hAnsi="Times New Roman" w:cs="Times New Roman"/>
          <w:sz w:val="24"/>
          <w:szCs w:val="24"/>
        </w:rPr>
        <w:t>This method segregates the financial and tax</w:t>
      </w:r>
    </w:p>
    <w:p w:rsidR="00EC3099" w:rsidRPr="00360435" w:rsidRDefault="00EC309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aspects of lease financing. If the operating advantage of a lease is more than its financial</w:t>
      </w:r>
    </w:p>
    <w:p w:rsidR="00EC3099" w:rsidRPr="00360435" w:rsidRDefault="00EC309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disadvantage or vice-versa lease will be preferred.</w:t>
      </w:r>
    </w:p>
    <w:p w:rsidR="00EC3099" w:rsidRPr="00360435" w:rsidRDefault="00EC309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The procedure of evaluation is briefly as follows :</w:t>
      </w:r>
    </w:p>
    <w:p w:rsidR="00EC3099" w:rsidRPr="00360435" w:rsidRDefault="00EC309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1. Compare the present value of debt with the discounted value of lease payments (gross),</w:t>
      </w:r>
    </w:p>
    <w:p w:rsidR="00EC3099" w:rsidRPr="00360435" w:rsidRDefault="00EC309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the rate of discount being the gross cost of debt capital. The net present value is the</w:t>
      </w:r>
    </w:p>
    <w:p w:rsidR="00EC3099" w:rsidRPr="00360435" w:rsidRDefault="00EC309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financial advantage (or disadvantage).</w:t>
      </w:r>
    </w:p>
    <w:p w:rsidR="00EC3099" w:rsidRPr="00360435" w:rsidRDefault="00EC309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2. Work out the comparative tax benefit during the period and discount it at an appropriate</w:t>
      </w:r>
    </w:p>
    <w:p w:rsidR="00EC3099" w:rsidRPr="00360435" w:rsidRDefault="00EC309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cost of capital. The present value is the operating advantage (or disadvantage) of leasing.</w:t>
      </w:r>
    </w:p>
    <w:p w:rsidR="00EC3099" w:rsidRPr="00360435" w:rsidRDefault="00EC3099" w:rsidP="00360435">
      <w:pPr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3. If the net result is an advantage, select leasing.</w:t>
      </w:r>
    </w:p>
    <w:p w:rsidR="00EC3099" w:rsidRPr="00360435" w:rsidRDefault="00EC3099" w:rsidP="00360435">
      <w:pPr>
        <w:rPr>
          <w:rFonts w:ascii="Times New Roman" w:hAnsi="Times New Roman" w:cs="Times New Roman"/>
          <w:sz w:val="24"/>
          <w:szCs w:val="24"/>
        </w:rPr>
      </w:pPr>
    </w:p>
    <w:p w:rsidR="00EC3099" w:rsidRPr="00360435" w:rsidRDefault="00EC3099" w:rsidP="00360435">
      <w:pPr>
        <w:rPr>
          <w:rFonts w:ascii="Times New Roman" w:hAnsi="Times New Roman" w:cs="Times New Roman"/>
          <w:sz w:val="24"/>
          <w:szCs w:val="24"/>
        </w:rPr>
      </w:pPr>
    </w:p>
    <w:p w:rsidR="00EC3099" w:rsidRPr="00360435" w:rsidRDefault="00EC3099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6. Break Even Lease Rental (BELR)</w:t>
      </w:r>
    </w:p>
    <w:p w:rsidR="00EC3099" w:rsidRPr="00360435" w:rsidRDefault="00EC309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Break-Even Lease Rental can be from both point of views i.e. from lesee’s view as well as</w:t>
      </w:r>
    </w:p>
    <w:p w:rsidR="00EC3099" w:rsidRPr="00360435" w:rsidRDefault="00EC309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lessor’s point of view.</w:t>
      </w:r>
    </w:p>
    <w:p w:rsidR="00EC3099" w:rsidRPr="00360435" w:rsidRDefault="00EC309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6.1 Break Even Lease Rental (BELR) from Lessee’s point of view: </w:t>
      </w:r>
      <w:r w:rsidRPr="00360435">
        <w:rPr>
          <w:rFonts w:ascii="Times New Roman" w:hAnsi="Times New Roman" w:cs="Times New Roman"/>
          <w:sz w:val="24"/>
          <w:szCs w:val="24"/>
        </w:rPr>
        <w:t>From the point</w:t>
      </w:r>
    </w:p>
    <w:p w:rsidR="00EC3099" w:rsidRPr="00360435" w:rsidRDefault="00EC309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lastRenderedPageBreak/>
        <w:t>of view of leasee the BELR is the rental at which the leasee is indifferent between borrowing</w:t>
      </w:r>
    </w:p>
    <w:p w:rsidR="00EC3099" w:rsidRPr="00360435" w:rsidRDefault="00EC309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and buying option and lease financing option. In other words he can opt for any one option. At</w:t>
      </w:r>
    </w:p>
    <w:p w:rsidR="00EC3099" w:rsidRPr="00360435" w:rsidRDefault="00EC309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this rental the Net Advantage of leasing (NAL) will be zero. In other words it can also be</w:t>
      </w:r>
    </w:p>
    <w:p w:rsidR="00EC3099" w:rsidRPr="00360435" w:rsidRDefault="00EC309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defined as maximum lease rental the leasee would be willing to pay. In case if BELR is less</w:t>
      </w:r>
    </w:p>
    <w:p w:rsidR="00EC3099" w:rsidRPr="00360435" w:rsidRDefault="00EC3099" w:rsidP="00360435">
      <w:pPr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than the actual rent payable, the lease option would not be viable.</w:t>
      </w:r>
    </w:p>
    <w:p w:rsidR="00EC3099" w:rsidRPr="00360435" w:rsidRDefault="00EC3099" w:rsidP="00360435">
      <w:pPr>
        <w:rPr>
          <w:rFonts w:ascii="Times New Roman" w:hAnsi="Times New Roman" w:cs="Times New Roman"/>
          <w:sz w:val="24"/>
          <w:szCs w:val="24"/>
        </w:rPr>
      </w:pPr>
    </w:p>
    <w:p w:rsidR="00EC3099" w:rsidRPr="00360435" w:rsidRDefault="00EC3099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6.2 Break Even Lease Rental (BELR) from Lessor’s point of View</w:t>
      </w:r>
    </w:p>
    <w:p w:rsidR="00EC3099" w:rsidRPr="00360435" w:rsidRDefault="00EC309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From the lessor’s view point, BELR is the minimum (floor) lease rental, which he should</w:t>
      </w:r>
    </w:p>
    <w:p w:rsidR="00EC3099" w:rsidRPr="00360435" w:rsidRDefault="00EC309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accept. In this case also NAL should be zero. Any lease rent below BELR should not be</w:t>
      </w:r>
    </w:p>
    <w:p w:rsidR="00EC3099" w:rsidRPr="00360435" w:rsidRDefault="00EC309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accepted. It is to be noted that while computing NAL, the over all cost of capital of the firm</w:t>
      </w:r>
    </w:p>
    <w:p w:rsidR="00EC3099" w:rsidRPr="00360435" w:rsidRDefault="00EC3099" w:rsidP="00360435">
      <w:pPr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should be used.</w:t>
      </w:r>
    </w:p>
    <w:p w:rsidR="00EC3099" w:rsidRPr="00360435" w:rsidRDefault="00EC3099" w:rsidP="00360435">
      <w:pPr>
        <w:rPr>
          <w:rFonts w:ascii="Times New Roman" w:hAnsi="Times New Roman" w:cs="Times New Roman"/>
          <w:sz w:val="24"/>
          <w:szCs w:val="24"/>
        </w:rPr>
      </w:pPr>
    </w:p>
    <w:p w:rsidR="00EC3099" w:rsidRPr="00360435" w:rsidRDefault="00EC3099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7. Cross-Border Leasing</w:t>
      </w:r>
    </w:p>
    <w:p w:rsidR="00EC3099" w:rsidRPr="00360435" w:rsidRDefault="00EC309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Cross-border leasing can be considered as an alternative to equipment loans in some</w:t>
      </w:r>
    </w:p>
    <w:p w:rsidR="00EC3099" w:rsidRPr="00360435" w:rsidRDefault="00EC309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emerging foreign market, where finance leases are treated as conditional sales agreements.</w:t>
      </w:r>
    </w:p>
    <w:p w:rsidR="00EC3099" w:rsidRPr="00360435" w:rsidRDefault="00EC309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The only difference between international leasing and loans will be the documentation, with</w:t>
      </w:r>
    </w:p>
    <w:p w:rsidR="00EC3099" w:rsidRPr="00360435" w:rsidRDefault="00EC309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down payments, payment streams, and lease-end options the same as offered under</w:t>
      </w:r>
    </w:p>
    <w:p w:rsidR="00EC3099" w:rsidRPr="00360435" w:rsidRDefault="00EC309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Equipment Loans to Foreign Buyers. </w:t>
      </w:r>
      <w:r w:rsidRPr="00360435">
        <w:rPr>
          <w:rFonts w:ascii="Times New Roman" w:hAnsi="Times New Roman" w:cs="Times New Roman"/>
          <w:sz w:val="24"/>
          <w:szCs w:val="24"/>
        </w:rPr>
        <w:t>The various kinds of leasing arrangements available</w:t>
      </w:r>
    </w:p>
    <w:p w:rsidR="00EC3099" w:rsidRPr="00360435" w:rsidRDefault="00EC3099" w:rsidP="00360435">
      <w:pPr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in the U.S. market are not yet feasible in most cases for cross-border leasing transactions.</w:t>
      </w:r>
    </w:p>
    <w:p w:rsidR="00EC3099" w:rsidRPr="00360435" w:rsidRDefault="00EC3099" w:rsidP="00360435">
      <w:pPr>
        <w:rPr>
          <w:rFonts w:ascii="Times New Roman" w:hAnsi="Times New Roman" w:cs="Times New Roman"/>
          <w:sz w:val="24"/>
          <w:szCs w:val="24"/>
        </w:rPr>
      </w:pPr>
    </w:p>
    <w:p w:rsidR="00EC3099" w:rsidRPr="00360435" w:rsidRDefault="00EC309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Cross-border leasing is a leasing arrangement where lessor and lessee are situated in two</w:t>
      </w:r>
    </w:p>
    <w:p w:rsidR="00EC3099" w:rsidRPr="00360435" w:rsidRDefault="00EC309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different countries. This raises significant additional issues relating to tax avoidance and tax</w:t>
      </w:r>
    </w:p>
    <w:p w:rsidR="00EC3099" w:rsidRPr="00360435" w:rsidRDefault="00EC309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shelters.</w:t>
      </w:r>
    </w:p>
    <w:p w:rsidR="00EC3099" w:rsidRPr="00360435" w:rsidRDefault="00EC309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Cross-border leasing has been widely used in some European countries, to arbitrage the</w:t>
      </w:r>
    </w:p>
    <w:p w:rsidR="00EC3099" w:rsidRPr="00360435" w:rsidRDefault="00EC309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difference in the tax laws of different countries. Typically, this rests on the premise that, for</w:t>
      </w:r>
    </w:p>
    <w:p w:rsidR="00EC3099" w:rsidRPr="00360435" w:rsidRDefault="00EC309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tax purposes, some assign ownership and the attendant depreciation allowances to the entity</w:t>
      </w:r>
    </w:p>
    <w:p w:rsidR="00EC3099" w:rsidRPr="00360435" w:rsidRDefault="00EC309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that has legal title to an asset, while others assign it to the entity that has the most of the use</w:t>
      </w:r>
    </w:p>
    <w:p w:rsidR="00EC3099" w:rsidRPr="00360435" w:rsidRDefault="00EC3099" w:rsidP="00360435">
      <w:pPr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(legal title being only one of several factors taken into account).</w:t>
      </w:r>
    </w:p>
    <w:p w:rsidR="00EC3099" w:rsidRPr="00360435" w:rsidRDefault="00EC3099" w:rsidP="00360435">
      <w:pPr>
        <w:rPr>
          <w:rFonts w:ascii="Times New Roman" w:hAnsi="Times New Roman" w:cs="Times New Roman"/>
          <w:sz w:val="24"/>
          <w:szCs w:val="24"/>
        </w:rPr>
      </w:pPr>
    </w:p>
    <w:p w:rsidR="00EC3099" w:rsidRPr="00360435" w:rsidRDefault="00EC309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Other important objectives of cross border leasing include the following:</w:t>
      </w:r>
    </w:p>
    <w:p w:rsidR="00EC3099" w:rsidRPr="00360435" w:rsidRDefault="00EC309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sz w:val="24"/>
          <w:szCs w:val="24"/>
        </w:rPr>
        <w:t>The lessor is often able to utilize nonrecourse debt to finance a substantial portion of the</w:t>
      </w:r>
    </w:p>
    <w:p w:rsidR="003F2A57" w:rsidRPr="00360435" w:rsidRDefault="00EC309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 xml:space="preserve">equipment cost. </w:t>
      </w:r>
    </w:p>
    <w:p w:rsidR="00EC3099" w:rsidRPr="00360435" w:rsidRDefault="00EC309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sz w:val="24"/>
          <w:szCs w:val="24"/>
        </w:rPr>
        <w:t>Also, depending on the structure, in some countries the lessor can utilize very favourable</w:t>
      </w:r>
    </w:p>
    <w:p w:rsidR="00EC3099" w:rsidRPr="00360435" w:rsidRDefault="00EC309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“leveraged lease” financial accounting treatment for the overall transaction.</w:t>
      </w:r>
    </w:p>
    <w:p w:rsidR="00EC3099" w:rsidRPr="00360435" w:rsidRDefault="00EC309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sz w:val="24"/>
          <w:szCs w:val="24"/>
        </w:rPr>
        <w:t>In some countries, it is easier for a lessor to repossess the leased equipment following a</w:t>
      </w:r>
    </w:p>
    <w:p w:rsidR="00EC3099" w:rsidRPr="00360435" w:rsidRDefault="00EC309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lessee default because the lessor is an owner and not a mere secured lender.</w:t>
      </w:r>
    </w:p>
    <w:p w:rsidR="00EC3099" w:rsidRPr="00360435" w:rsidRDefault="00EC3099" w:rsidP="00360435">
      <w:pPr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sz w:val="24"/>
          <w:szCs w:val="24"/>
        </w:rPr>
        <w:t>Leasing provides the lessee with 100% financing.</w:t>
      </w:r>
    </w:p>
    <w:p w:rsidR="003F2A57" w:rsidRPr="00360435" w:rsidRDefault="003F2A57" w:rsidP="00360435">
      <w:pPr>
        <w:rPr>
          <w:rFonts w:ascii="Times New Roman" w:hAnsi="Times New Roman" w:cs="Times New Roman"/>
          <w:sz w:val="24"/>
          <w:szCs w:val="24"/>
        </w:rPr>
      </w:pPr>
    </w:p>
    <w:p w:rsidR="003F2A57" w:rsidRPr="00360435" w:rsidRDefault="003F2A57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The principal players are (i) one or</w:t>
      </w:r>
    </w:p>
    <w:p w:rsidR="003F2A57" w:rsidRPr="00360435" w:rsidRDefault="003F2A57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more equity investors; (ii) a special purpose vehicle formed to acquire and own the equipment</w:t>
      </w:r>
    </w:p>
    <w:p w:rsidR="003F2A57" w:rsidRPr="00360435" w:rsidRDefault="003F2A57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and act as the lessor; (iii) one or more lenders, and (iv) the lessee. The lease itself is a “triplenet</w:t>
      </w:r>
    </w:p>
    <w:p w:rsidR="003F2A57" w:rsidRPr="00360435" w:rsidRDefault="003F2A57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lease” under which the lessee is responsible for all costs of operation, maintenance and</w:t>
      </w:r>
    </w:p>
    <w:p w:rsidR="003F2A57" w:rsidRPr="00360435" w:rsidRDefault="003F2A57" w:rsidP="00360435">
      <w:pPr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insurance.</w:t>
      </w:r>
    </w:p>
    <w:p w:rsidR="003F2A57" w:rsidRPr="00360435" w:rsidRDefault="003F2A57" w:rsidP="00360435">
      <w:pPr>
        <w:rPr>
          <w:rFonts w:ascii="Times New Roman" w:hAnsi="Times New Roman" w:cs="Times New Roman"/>
          <w:sz w:val="24"/>
          <w:szCs w:val="24"/>
        </w:rPr>
      </w:pPr>
    </w:p>
    <w:p w:rsidR="003F2A57" w:rsidRPr="00360435" w:rsidRDefault="003F2A57" w:rsidP="00360435">
      <w:pPr>
        <w:rPr>
          <w:rFonts w:ascii="Times New Roman" w:hAnsi="Times New Roman" w:cs="Times New Roman"/>
          <w:sz w:val="24"/>
          <w:szCs w:val="24"/>
        </w:rPr>
      </w:pP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4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lastRenderedPageBreak/>
        <w:t>Dividend Decisions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1. Introduction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The term ‘dividend’ refers to that portion of profit (after tax) which is distributed among the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owners/shareholders of the firm and the profit which is not distributed is known as retained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earnings. Dividend decisions are an important aspect of corporate financial policy since they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can have an effect on the availability as well as the cost of capital. .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2. Dividend Policy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Firm’s dividend policy divides net earnings into retained earnings and dividends. Retained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earnings provide necessary funds to finance long term growth while dividends are paid in cash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generally. Dividend policy of the firm is governed by: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© The Institute of Chartered Accountants of India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Dividend Decisions 4.2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(i) Long Term Financing Decision</w:t>
      </w:r>
      <w:r w:rsidRPr="00360435">
        <w:rPr>
          <w:rFonts w:ascii="Times New Roman" w:hAnsi="Times New Roman" w:cs="Times New Roman"/>
          <w:sz w:val="24"/>
          <w:szCs w:val="24"/>
        </w:rPr>
        <w:t>: When dividend decision is treated as a financing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decision, net earnings are viewed as a source of long term financing. When the firm does not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have profitable investment opportunities, dividend will be paid. The firm grows at a faster rate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when it accepts highly profitable opportunities. External equity is raised to finance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investments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(ii) Wealth Maximisation Decision: </w:t>
      </w:r>
      <w:r w:rsidRPr="00360435">
        <w:rPr>
          <w:rFonts w:ascii="Times New Roman" w:hAnsi="Times New Roman" w:cs="Times New Roman"/>
          <w:sz w:val="24"/>
          <w:szCs w:val="24"/>
        </w:rPr>
        <w:t>Because of market imperfections and uncertainty,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shareholders give higher value to near dividends than future dividends and capital gains.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Payment of dividends influences the market price of the share. Higher dividends increase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value of shares and low dividends decrease it. A proper balance has to be struck between the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two approaches. When the firm increases retained earnings, shareholders' dividends decrease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 xml:space="preserve">and consequently market price is affected. 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3. Practical Considerations in Dividend Policy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A discussion on internal financing ultimately turns to practical considerations which determine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the dividend policy of a company. The formulation of dividend policy depends upon answers to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the questions: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eastAsia="SymbolMT" w:hAnsi="Times New Roman" w:cs="Times New Roman"/>
          <w:sz w:val="24"/>
          <w:szCs w:val="24"/>
        </w:rPr>
      </w:pP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(a) Financial Needs of The Company: </w:t>
      </w:r>
      <w:r w:rsidRPr="00360435">
        <w:rPr>
          <w:rFonts w:ascii="Times New Roman" w:hAnsi="Times New Roman" w:cs="Times New Roman"/>
          <w:sz w:val="24"/>
          <w:szCs w:val="24"/>
        </w:rPr>
        <w:t>Retained earnings can be a source of finance for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creating profitable investment opportunities. When internal rate of return of a company is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greater than return required by shareholders, it would be advantageous for the shareholders to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re-invest their earnings. Risk and financial obligations increase if a company raises debt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 xml:space="preserve">through issue of new share capital where floatation costs are involved. 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(b) Constraints on Paying Dividends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 xml:space="preserve">(i) </w:t>
      </w:r>
      <w:r w:rsidRPr="00360435">
        <w:rPr>
          <w:rFonts w:ascii="Times New Roman" w:hAnsi="Times New Roman" w:cs="Times New Roman"/>
          <w:i/>
          <w:iCs/>
          <w:sz w:val="24"/>
          <w:szCs w:val="24"/>
        </w:rPr>
        <w:t xml:space="preserve">Legal: </w:t>
      </w:r>
      <w:r w:rsidRPr="00360435">
        <w:rPr>
          <w:rFonts w:ascii="Times New Roman" w:hAnsi="Times New Roman" w:cs="Times New Roman"/>
          <w:sz w:val="24"/>
          <w:szCs w:val="24"/>
        </w:rPr>
        <w:t>Under Section 205(1) of the Companies Act 1956, dividend is to be paid out of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current profits or past profits after depreciation. The Central Government can allow a company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to pay dividend for any financial year out of profits of the company without providing for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 xml:space="preserve">depreciation if it is in the public interest. 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 xml:space="preserve">(ii) </w:t>
      </w:r>
      <w:r w:rsidRPr="00360435">
        <w:rPr>
          <w:rFonts w:ascii="Times New Roman" w:hAnsi="Times New Roman" w:cs="Times New Roman"/>
          <w:i/>
          <w:iCs/>
          <w:sz w:val="24"/>
          <w:szCs w:val="24"/>
        </w:rPr>
        <w:t xml:space="preserve">Liquidity: </w:t>
      </w:r>
      <w:r w:rsidRPr="00360435">
        <w:rPr>
          <w:rFonts w:ascii="Times New Roman" w:hAnsi="Times New Roman" w:cs="Times New Roman"/>
          <w:sz w:val="24"/>
          <w:szCs w:val="24"/>
        </w:rPr>
        <w:t>Payment of dividends means outflow of cash. Ability to pay dividends depends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on cash and liquidity position of the firm. A mature company does not have much investment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opportunities, nor are funds tied up in permanent working capital and, therefore has a sound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 xml:space="preserve">cash position. 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 xml:space="preserve">(iii) </w:t>
      </w:r>
      <w:r w:rsidRPr="00360435">
        <w:rPr>
          <w:rFonts w:ascii="Times New Roman" w:hAnsi="Times New Roman" w:cs="Times New Roman"/>
          <w:i/>
          <w:iCs/>
          <w:sz w:val="24"/>
          <w:szCs w:val="24"/>
        </w:rPr>
        <w:t>Access to the Capital Market</w:t>
      </w:r>
      <w:r w:rsidRPr="00360435">
        <w:rPr>
          <w:rFonts w:ascii="Times New Roman" w:hAnsi="Times New Roman" w:cs="Times New Roman"/>
          <w:sz w:val="24"/>
          <w:szCs w:val="24"/>
        </w:rPr>
        <w:t>: By paying large dividends, cash position is affected. If new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shares have to be issued to raise funds for financing investment programmes and if the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 xml:space="preserve">existing shareholders cannot buy additional shares, control is diluted. 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(c) Desire of Shareholders: </w:t>
      </w:r>
      <w:r w:rsidRPr="00360435">
        <w:rPr>
          <w:rFonts w:ascii="Times New Roman" w:hAnsi="Times New Roman" w:cs="Times New Roman"/>
          <w:sz w:val="24"/>
          <w:szCs w:val="24"/>
        </w:rPr>
        <w:t>The desire of shareholders (whether they prefer regular income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by way of dividend or maximize their wealth by way of gaining on sale of the shares). In this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connection it is to be noted that as per the current provisions of the Income Tax Act, 1961, tax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on dividend is borne by the corporate as (Dividend Distribution Tax) and shareholders need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 xml:space="preserve">not pay any tax on income received by way of dividend from domestic companies. 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(d) Stability of Dividends: </w:t>
      </w:r>
      <w:r w:rsidRPr="00360435">
        <w:rPr>
          <w:rFonts w:ascii="Times New Roman" w:hAnsi="Times New Roman" w:cs="Times New Roman"/>
          <w:sz w:val="24"/>
          <w:szCs w:val="24"/>
        </w:rPr>
        <w:t>Regular payment of dividend annually even if the amount of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dividend may fluctuate year to year may not be, related with earnings.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 xml:space="preserve">(i) </w:t>
      </w:r>
      <w:r w:rsidRPr="00360435">
        <w:rPr>
          <w:rFonts w:ascii="Times New Roman" w:hAnsi="Times New Roman" w:cs="Times New Roman"/>
          <w:i/>
          <w:iCs/>
          <w:sz w:val="24"/>
          <w:szCs w:val="24"/>
        </w:rPr>
        <w:t>Constant Dividend per Share</w:t>
      </w:r>
      <w:r w:rsidRPr="00360435">
        <w:rPr>
          <w:rFonts w:ascii="Times New Roman" w:hAnsi="Times New Roman" w:cs="Times New Roman"/>
          <w:sz w:val="24"/>
          <w:szCs w:val="24"/>
        </w:rPr>
        <w:t>: Irrespective of the fluctuation in earnings, companies may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follow the policy of paying a fixed amount per share as dividend every year. If the company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reaches new level of earnings and expects to maintain it, the annual dividend per share may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be increased.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(e) Form of Dividend: </w:t>
      </w:r>
      <w:r w:rsidRPr="00360435">
        <w:rPr>
          <w:rFonts w:ascii="Times New Roman" w:hAnsi="Times New Roman" w:cs="Times New Roman"/>
          <w:sz w:val="24"/>
          <w:szCs w:val="24"/>
        </w:rPr>
        <w:t>Dividends can be divided into following forms: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 xml:space="preserve">(i) </w:t>
      </w:r>
      <w:r w:rsidRPr="00360435">
        <w:rPr>
          <w:rFonts w:ascii="Times New Roman" w:hAnsi="Times New Roman" w:cs="Times New Roman"/>
          <w:i/>
          <w:iCs/>
          <w:sz w:val="24"/>
          <w:szCs w:val="24"/>
        </w:rPr>
        <w:t>Cash dividend</w:t>
      </w:r>
      <w:r w:rsidRPr="00360435">
        <w:rPr>
          <w:rFonts w:ascii="Times New Roman" w:hAnsi="Times New Roman" w:cs="Times New Roman"/>
          <w:sz w:val="24"/>
          <w:szCs w:val="24"/>
        </w:rPr>
        <w:t>: The company should have sufficient cash in bank account when cash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dividends are declared. If it does not have enough bank balance, it should borrow funds. For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stable dividend policy a cash budget may be prepared for coming period to indicate necessary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funds to meet regular dividend payments.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i/>
          <w:iCs/>
          <w:sz w:val="24"/>
          <w:szCs w:val="24"/>
        </w:rPr>
        <w:t>(ii) Stock Dividend (Bonus shares)</w:t>
      </w:r>
      <w:r w:rsidRPr="00360435">
        <w:rPr>
          <w:rFonts w:ascii="Times New Roman" w:hAnsi="Times New Roman" w:cs="Times New Roman"/>
          <w:sz w:val="24"/>
          <w:szCs w:val="24"/>
        </w:rPr>
        <w:t>: It is distribution of shares in lieu of cash dividend to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existing shareholders. Such shares are distributed proportionately thereby retaining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 xml:space="preserve">proportionate ownership of the company. 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i/>
          <w:iCs/>
          <w:sz w:val="24"/>
          <w:szCs w:val="24"/>
        </w:rPr>
        <w:t>Advantages</w:t>
      </w:r>
      <w:r w:rsidRPr="00360435">
        <w:rPr>
          <w:rFonts w:ascii="Times New Roman" w:hAnsi="Times New Roman" w:cs="Times New Roman"/>
          <w:sz w:val="24"/>
          <w:szCs w:val="24"/>
        </w:rPr>
        <w:t>: There are many advantages both to the shareholders and to the company. Some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of the important ones are listed as under: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 xml:space="preserve">(1) </w:t>
      </w:r>
      <w:r w:rsidRPr="00360435">
        <w:rPr>
          <w:rFonts w:ascii="Times New Roman" w:hAnsi="Times New Roman" w:cs="Times New Roman"/>
          <w:i/>
          <w:iCs/>
          <w:sz w:val="24"/>
          <w:szCs w:val="24"/>
        </w:rPr>
        <w:t>To Share Holders</w:t>
      </w:r>
      <w:r w:rsidRPr="00360435">
        <w:rPr>
          <w:rFonts w:ascii="Times New Roman" w:hAnsi="Times New Roman" w:cs="Times New Roman"/>
          <w:sz w:val="24"/>
          <w:szCs w:val="24"/>
        </w:rPr>
        <w:t>: (a) Tax benefit –At present there is no tax on dividend received.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(b) Policy of paying fixed dividend per share and its continuation even after declaration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of stock dividend will increase total cash dividend of the share holders in future.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 xml:space="preserve">(2) </w:t>
      </w:r>
      <w:r w:rsidRPr="00360435">
        <w:rPr>
          <w:rFonts w:ascii="Times New Roman" w:hAnsi="Times New Roman" w:cs="Times New Roman"/>
          <w:i/>
          <w:iCs/>
          <w:sz w:val="24"/>
          <w:szCs w:val="24"/>
        </w:rPr>
        <w:t>To Company</w:t>
      </w:r>
      <w:r w:rsidRPr="00360435">
        <w:rPr>
          <w:rFonts w:ascii="Times New Roman" w:hAnsi="Times New Roman" w:cs="Times New Roman"/>
          <w:sz w:val="24"/>
          <w:szCs w:val="24"/>
        </w:rPr>
        <w:t>: (a) Conservation of cash for meeting profitable investment opportunities.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(b) Cash deficiency and restrictions imposed by lenders to pay cash dividend.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i/>
          <w:iCs/>
          <w:sz w:val="24"/>
          <w:szCs w:val="24"/>
        </w:rPr>
        <w:t>Limitations</w:t>
      </w:r>
      <w:r w:rsidRPr="00360435">
        <w:rPr>
          <w:rFonts w:ascii="Times New Roman" w:hAnsi="Times New Roman" w:cs="Times New Roman"/>
          <w:sz w:val="24"/>
          <w:szCs w:val="24"/>
        </w:rPr>
        <w:t>: Some of the limitations are: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 xml:space="preserve">(1) </w:t>
      </w:r>
      <w:r w:rsidRPr="00360435">
        <w:rPr>
          <w:rFonts w:ascii="Times New Roman" w:hAnsi="Times New Roman" w:cs="Times New Roman"/>
          <w:i/>
          <w:iCs/>
          <w:sz w:val="24"/>
          <w:szCs w:val="24"/>
        </w:rPr>
        <w:t>To Shareholders</w:t>
      </w:r>
      <w:r w:rsidRPr="00360435">
        <w:rPr>
          <w:rFonts w:ascii="Times New Roman" w:hAnsi="Times New Roman" w:cs="Times New Roman"/>
          <w:sz w:val="24"/>
          <w:szCs w:val="24"/>
        </w:rPr>
        <w:t>: Stock dividend does not affect the wealth of shareholders and therefore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it has no value for them. This is because the declaration of stock dividend is a method of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capitalising the past earnings of the shareholders and is a formal way of recognising earnings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which the shareholders already own. It merely divides the company's ownership into a large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 xml:space="preserve">number of share certificates. 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 xml:space="preserve">(2) </w:t>
      </w:r>
      <w:r w:rsidRPr="00360435">
        <w:rPr>
          <w:rFonts w:ascii="Times New Roman" w:hAnsi="Times New Roman" w:cs="Times New Roman"/>
          <w:i/>
          <w:iCs/>
          <w:sz w:val="24"/>
          <w:szCs w:val="24"/>
        </w:rPr>
        <w:t>To Company</w:t>
      </w:r>
      <w:r w:rsidRPr="00360435">
        <w:rPr>
          <w:rFonts w:ascii="Times New Roman" w:hAnsi="Times New Roman" w:cs="Times New Roman"/>
          <w:sz w:val="24"/>
          <w:szCs w:val="24"/>
        </w:rPr>
        <w:t>: Stock dividends are more costly to administer than cash dividend. It is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disadvantageous if periodic small stock dividends are declared by the company as earnings.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This result in the measured growth in earnings per share being less than the growth based on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per share for small issues of stock dividends are not adjusted at all and only significant stock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dividends are adjusted. Also, companies have to pay tax on distribution.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4. Theories on Dividend Policies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The important theories on dividend policies are discussed as follows: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4.1 Traditional Position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According to the traditional position expounded by Graham and Dodd, the stock market places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considerably more weight on dividends than on retained earnings. For them, the stock market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is overwhelmingly in favour of liberal dividends as against niggardly dividends. Their view is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lastRenderedPageBreak/>
        <w:t>expressed quantitatively in the following valuation model: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P = m (D + E/3)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Where,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P = Market Price per share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D = Dividend per share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E = Earnings per share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m = a Multiplier.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As per this model, in the valuation of shares the weight attached to dividends is equal to four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times the weight attached to retained earnings. In the model prescribed, E is replaced by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(D+R) so that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P = m {D + (D+R)/3}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= m (4D/3) + m (R/3)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4.2 Walter Approach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The formula given by Prof. James E. Walter shows how dividend can be used to maximise the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wealth position of equity holders. He argues that in the long run, share prices reflect only the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present value of expected dividends. Retentions influence stock prices only through their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effect on further dividends. The formula is simple to understand and easy to compute. It can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envisage different possible market prices in different situations and considers internal rate of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return, market capitalisation rate and dividend payout ratio in the determination of market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 xml:space="preserve">value of shares. 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4.3 Gordon Growth Model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Another theory which contends that dividends are relevant is the Gordons' model. This model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explicitly relates the market value of the firm to dividend policy. In this model, the current exdividend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at the amount which shareholders expected date of return exceeds the constant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growth rate of dividends. It is based on the following assumptions: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sz w:val="24"/>
          <w:szCs w:val="24"/>
        </w:rPr>
        <w:t>The firm is an all equity firm, and it has no debt.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sz w:val="24"/>
          <w:szCs w:val="24"/>
        </w:rPr>
        <w:t>No external financing is used and investment programmes are financed exclusively by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retained earnings.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sz w:val="24"/>
          <w:szCs w:val="24"/>
        </w:rPr>
        <w:t>The internal rate of return, r, of the firm is constant.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sz w:val="24"/>
          <w:szCs w:val="24"/>
        </w:rPr>
        <w:t>The appropriate discount rate, ke, for the firm remains constant.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sz w:val="24"/>
          <w:szCs w:val="24"/>
        </w:rPr>
        <w:t>The firm has perpetual life.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sz w:val="24"/>
          <w:szCs w:val="24"/>
        </w:rPr>
        <w:t>The retention ratio, b, once decided upon, is constant. Thus, the growth rate, g = br, is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also constant.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sz w:val="24"/>
          <w:szCs w:val="24"/>
        </w:rPr>
        <w:t>The discount rate is greater than the growth rate, ke&gt; br.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4.4 Modigliani and Miller (MM) Hypothesis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Modigliani and Miller Hypothesis is in support of the irrelevance of dividends. Modigiliani and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Miller argue that firm’s dividend policy has no effect on its value of assets and is, therefore of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no consequence i.e. dividends are irrelevant to shareholders wealth. According to them,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4"/>
          <w:szCs w:val="24"/>
        </w:rPr>
      </w:pPr>
      <w:r w:rsidRPr="00360435">
        <w:rPr>
          <w:rFonts w:ascii="Times New Roman" w:hAnsi="Times New Roman" w:cs="Times New Roman"/>
          <w:i/>
          <w:iCs/>
          <w:sz w:val="24"/>
          <w:szCs w:val="24"/>
        </w:rPr>
        <w:t>‘Under conditions of perfect capital markets, rational investors, absence of tax discrimination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4"/>
          <w:szCs w:val="24"/>
        </w:rPr>
      </w:pPr>
      <w:r w:rsidRPr="00360435">
        <w:rPr>
          <w:rFonts w:ascii="Times New Roman" w:hAnsi="Times New Roman" w:cs="Times New Roman"/>
          <w:i/>
          <w:iCs/>
          <w:sz w:val="24"/>
          <w:szCs w:val="24"/>
        </w:rPr>
        <w:t>between dividend income and capital appreciation, given the firm's investment policy, its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4"/>
          <w:szCs w:val="24"/>
        </w:rPr>
      </w:pPr>
      <w:r w:rsidRPr="00360435">
        <w:rPr>
          <w:rFonts w:ascii="Times New Roman" w:hAnsi="Times New Roman" w:cs="Times New Roman"/>
          <w:i/>
          <w:iCs/>
          <w:sz w:val="24"/>
          <w:szCs w:val="24"/>
        </w:rPr>
        <w:t>dividend policy may have no influence on the market price of shares’.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The hypothesis is based on the following assumptions: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eastAsia="SymbolMT" w:hAnsi="Times New Roman" w:cs="Times New Roman"/>
          <w:sz w:val="24"/>
          <w:szCs w:val="24"/>
        </w:rPr>
        <w:lastRenderedPageBreak/>
        <w:t xml:space="preserve">• </w:t>
      </w:r>
      <w:r w:rsidRPr="00360435">
        <w:rPr>
          <w:rFonts w:ascii="Times New Roman" w:hAnsi="Times New Roman" w:cs="Times New Roman"/>
          <w:sz w:val="24"/>
          <w:szCs w:val="24"/>
        </w:rPr>
        <w:t>The firm operates in perfect capital markets in which all investors are rational and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information is freely available to all.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sz w:val="24"/>
          <w:szCs w:val="24"/>
        </w:rPr>
        <w:t>There are no taxes. Alternatively, there are no differences in the tax rates applicable to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capital gains and dividends.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sz w:val="24"/>
          <w:szCs w:val="24"/>
        </w:rPr>
        <w:t>The firm has a fixed investment policy.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sz w:val="24"/>
          <w:szCs w:val="24"/>
        </w:rPr>
        <w:t>There are no floatation or transaction costs.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sz w:val="24"/>
          <w:szCs w:val="24"/>
        </w:rPr>
        <w:t>Risk of uncertainty does not exist. Investors are able to forecast future prices and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dividends with certainty, and one discount rate is appropriate for all securities and all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time periods. Thus, r = k = kt for all t.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4.17 Strategic Financial Management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Merton Miller view: Does declaration of dividend/higher dividend influence shareholder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wealth? Restated, “should markets price shares of companies that pay ‘generous dividends’,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at a premium?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Perhaps, this question will never be answered by Corporate Finance theory to the satisfaction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of every on-looker, especially the practitioners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Merton Miller answers this question using the analogy of “bent stick in the water”. Looking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from outside, the stick is bent inside the water. Our eyes deceive us because we know that the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stick is fine! Miller's point is that a corporate’s value is driven by its investment policy and not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by its financing policy. The investment policy of the firm is set ahead of time and is not altered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by changes in dividend policy. Dividend is merely putting some money in the pockets of the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shareholder while taking it out from the other pocket. To quote him: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“Dividend Policy may not be an effective management tool and may not even be completely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under your control in a world of rational expectations; but there are things that do matter and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over which you do have more control. I refer, of course, to the firm's investment decisions and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to the engineering, production, personnel, marketing and research decisions that underlie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them. These decisions are in what economists call the "real" side of the business and they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generate the firm's current and future cash flows. And that you will find is what really matters".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4.5 Lintner’s Model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The classic study of the actual dividend behavior was done by John Lintner in 1956. The study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was conducted in two stages. First, he conducted a series of interviews with businessmen to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form a view of how they went about their dividends decisions. He then formed a model on the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basis of those interviews which could be tested on a larger data. His formula is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D1 = D0 + [(EPS X Target Payout) – D0] X AF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Where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D1 = Dividend in year 1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D0 = Dividend in year 0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EPS = Earning Per Share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AF = Adjustment Factor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Lintner model has two parameters: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(1) The target pay-out ratio and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(2) The spread at which current dividends adjust to the target.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From the interviews he conducted, it emerged that investment needs were not a major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lastRenderedPageBreak/>
        <w:t>consideration in the determination of dividend policy, rather the decision to change the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dividend was usually a response to a significant change in earnings which had disturbed the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existing relationship between earnings and dividends. Lintner concluded that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(1) Companies tend to set long run target dividends-to-earning ratios according to the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amount of positive net present value (NPV) project that are available.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(2) Earning increases are not always sustainable. As a result, dividend policy is not changed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until managers can see that new earnings level are sustainable.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4.6 Radical Approach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This approach takes into consideration the tax aspects on dividend i.e. the corporate tax and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the personal tax. Also it considers the fact that tax on dividend and capital gains are taxed as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different rate. The approach is based on one premise that if tax on dividend is higher than tax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on capital gains, the share of the company will be attractive if the company is offering capital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gain. Similarly, if tax on dividend is less than the tax on capital gains, i.e. company offering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dividend rather than capital gains, will be priced better.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4.7 Dividend Discount Model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It is a financial model that values shares at the discounted value of the future dividend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payments. The model provides a means of developing an explicit expected return for the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market. Since shares are valued on the actual cash flows received by the investors, it is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theoretically the correct valuation model. Under this model, the price a share will be traded is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calculated by the net present value of all expected future divided payment discounted by an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 xml:space="preserve">appropriate risk-adjusted rate. 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There are 3 models used in the dividend discount model: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a. Zero-growth, </w:t>
      </w:r>
      <w:r w:rsidRPr="00360435">
        <w:rPr>
          <w:rFonts w:ascii="Times New Roman" w:hAnsi="Times New Roman" w:cs="Times New Roman"/>
          <w:sz w:val="24"/>
          <w:szCs w:val="24"/>
        </w:rPr>
        <w:t>which assumes that all dividends paid by a stock remain the same.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b. Constant-growth </w:t>
      </w:r>
      <w:r w:rsidRPr="00360435">
        <w:rPr>
          <w:rFonts w:ascii="Times New Roman" w:hAnsi="Times New Roman" w:cs="Times New Roman"/>
          <w:sz w:val="24"/>
          <w:szCs w:val="24"/>
        </w:rPr>
        <w:t>model, which assumes that dividends grow by a specific percent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annually.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c. Variable-growth model</w:t>
      </w:r>
      <w:r w:rsidRPr="00360435">
        <w:rPr>
          <w:rFonts w:ascii="Times New Roman" w:hAnsi="Times New Roman" w:cs="Times New Roman"/>
          <w:sz w:val="24"/>
          <w:szCs w:val="24"/>
        </w:rPr>
        <w:t>, which typically divides growth into 3 phases: a fast initial phase,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then a slower transition phase that ultimately ends with a lower rate that is sustainable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over a long period.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a. Zero-Growth Rate DDM: </w:t>
      </w:r>
      <w:r w:rsidRPr="00360435">
        <w:rPr>
          <w:rFonts w:ascii="Times New Roman" w:hAnsi="Times New Roman" w:cs="Times New Roman"/>
          <w:sz w:val="24"/>
          <w:szCs w:val="24"/>
        </w:rPr>
        <w:t>Since the zero-growth model assumes that the dividend always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stays the same, the stock price would be equal to the annual dividends divided by the required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rate of return.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Stock’s Intrinsic Value = Annual Dividends / Required Rate of Return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Stock Intrinsic Value =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D1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+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D2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+ ... +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Dn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+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P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(1+k)1 (1+k)2 (1+k)n (1+k)n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b. Constant-Growth Rate DDM (Gordon Growth Model): </w:t>
      </w:r>
      <w:r w:rsidRPr="00360435">
        <w:rPr>
          <w:rFonts w:ascii="Times New Roman" w:hAnsi="Times New Roman" w:cs="Times New Roman"/>
          <w:sz w:val="24"/>
          <w:szCs w:val="24"/>
        </w:rPr>
        <w:t>The constant-growth DDM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(Gordon Growth model, because it was popularized by Myron J. Gordon) assumes that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dividends grow by a specific percentage each year, and is usually denoted as g, and the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capitalization rate is denoted by k.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lastRenderedPageBreak/>
        <w:t>Constant-Growth Rate DDM Formula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Intrinsic Value = D1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k–g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D1 = Next Year's Dividend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k = Capitalization Rate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g = Dividend Growth Rate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c. Variable-Growth Rate DDM: </w:t>
      </w:r>
      <w:r w:rsidRPr="00360435">
        <w:rPr>
          <w:rFonts w:ascii="Times New Roman" w:hAnsi="Times New Roman" w:cs="Times New Roman"/>
          <w:sz w:val="24"/>
          <w:szCs w:val="24"/>
        </w:rPr>
        <w:t>Variable-growth rate models (multi-stage growth models)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can take many forms, even assuming the growth rate is different for every year. However, the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most common form is one that assumes 3 different rates of growth: an initial high rate of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growth, a transition to slower growth, and lastly, a sustainable, steady rate of growth.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Basically, the constant-growth rate model is extended, with each phase of growth calculated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using the constant-growth method, but using 3 different growth rates of the 3 phases. The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present values of each stage are added together to derive the intrinsic value of the stock.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Sometimes, even the capitalization rate, or the required rate of return, may be varied if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changes in the rate are projected.</w:t>
      </w:r>
    </w:p>
    <w:p w:rsidR="00B323C5" w:rsidRPr="00360435" w:rsidRDefault="00B323C5" w:rsidP="0036043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5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Indian Capital Market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Part A: Indian Capital Market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1. Overview of Indian Financial System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Efficient financial systems are indispensable for speedy economic development. The more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vibrant and efficient the financial system in a country, the greater is its efficiency of capital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formation. The more diversified and broad based the institutional structure of the financial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system, the more active and vibrant is the financial system.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Classifications of Indian Financial Market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(a) On the basis of period of the investment avenues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On the basis of the above criteria financial market can be bifurcated among Capital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Market and Money Market.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(b) On the basis of regulatory architecture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From the view point of regulatory set up the Indian financial system can be classified in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following categories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Banking Sector regulated by Reserve Bank of India (RBI)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Securities Market regulated by Securities &amp; Exchange Board of India(SEBI)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Commodities Market regulated by Forward Market Commission(FMC)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Pension Schemes regulated by Pension Fund Regulatory Authority of India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(PFRDA)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Insurance Sector regulated by Insurance Regulatory and Development Authority of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India (IRDA)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2. Capital Markets/Securities Market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capital markets are relatively for long term (greater than one year maturity) financial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instruments (e.g. bonds and stocks). Their role can be summarized as follows: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(a) The Capital Market is the indicator of the inherent strength of the economy.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lastRenderedPageBreak/>
        <w:t>(b) It is the largest source of funds with long and indefinite maturity for companies and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thereby enhances the capital formation in the country.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(c) It offers a number of investment avenues to investors.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(d) It helps in channeling the savings pool in the economy towards optimal allocation of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capital in the country.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2.1 Primary Market: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A market where new securities are bought and sold for the first time is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called the New Issues market or the IPO market. In other words, the first public offering of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equity shares or convertible securities by a company, which is followed by the listing of a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company’s shares on a stock exchange, is known as an initial public offering (IPO).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Primary market also includes issue of further capital by companies whose shares are already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listed on the stock exchange.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2.2 Secondary Market: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A market in which an investor purchases a security from another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investor rather than the issuer, subsequent to the original issuance in the primary market. So,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it can be stated that secondary markets are the stock exchanges and the over-the-counter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market. When the securities are traded from that first holder to another, the issues trade in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these secondary markets.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2.3 Differences between Primary and Secondary Markets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Basis Primary Markets Secondary Markets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2.4 Similarities between Primary and Secondary Markets: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Some of the similarities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between them are follows: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(a) </w:t>
      </w:r>
      <w:r w:rsidRPr="0036043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Listing: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The securities issued in the primary market are invariably listed on a recognized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stock exchange for dealings in them. Further trading in secondary market can also be carried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out only via a stock exchange platform. The listing on stock exchanges provides liquidity as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well as marketability to the securities and facilitates discovery of prices for them.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(b) </w:t>
      </w:r>
      <w:r w:rsidRPr="0036043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Control By Stock Exchanges: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Via the mechanism of Listing Agreement between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issuer companies and the stock exchange the stock exchanges exercise considerable control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over the new issues as well securities already listed on the stock exchange. Exchanges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ensure that there is continuous compliance by the issuer company of the clauses provided in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Listing Agreement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2.5 Interrelationship between Primary Markets and Secondary Markets: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markets for new and old securities are, economically, an integral part of a single market –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capital market. Their mutual interdependence from the economic point of view has following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two dimensions.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One, the quantum of trading and the participation of the investors on stock exchange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has a significant bearing on the level of activity in the primary market and, therefore, its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responses to capital issues.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Second dimension of the mutual interdependence is the fact that the level of activity in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primary market has a direct impact on the level of activity on secondary market. As more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and more companies issue their securities in the market investment options for investors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increase which leads to a wider participation by investors in the secondary market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 Participants in Capital Market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Investors: Investors are the lifeline of any capital markets. For a vibrant capital market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capital market should be capable enough to attract the savings of investors.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Investors belong to various categories such as Retail Investors, Institutional Investors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lastRenderedPageBreak/>
        <w:t>like mutual funds, insurance companies and Foreign Portfolio Investors.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Stock Exchange:- Stock Exchange is a place where securities issued by issuer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companies are listed and traded. The term is synonymously used for secondary markets.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Depository:- A depository is an organisation which holds securities (like shares,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debentures, bonds, government securities, mutual fund units etc.) of investors in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electronic form at the request of the investors through a registered Depository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Participant. It also provides services related to transactions in securities.In India there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are two depositories namely National Securities Depository Limited (NSDL) and Central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Depository Services (India) Limited (CDSL).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Intermediaries:- Intermediaries are those entities which offer various services in relation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to the capital markets. There are various categories of intermediaries such as stock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brokers, merchant bankers, underwriters etc.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4. Stock Market and Its Operations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333333"/>
          <w:sz w:val="24"/>
          <w:szCs w:val="24"/>
        </w:rPr>
      </w:pPr>
      <w:r w:rsidRPr="00360435">
        <w:rPr>
          <w:rFonts w:ascii="Times New Roman" w:hAnsi="Times New Roman" w:cs="Times New Roman"/>
          <w:color w:val="333333"/>
          <w:sz w:val="24"/>
          <w:szCs w:val="24"/>
        </w:rPr>
        <w:t>The stock exchanges are meant to facilitate mobilisation of resources by companies. Their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333333"/>
          <w:sz w:val="24"/>
          <w:szCs w:val="24"/>
        </w:rPr>
      </w:pPr>
      <w:r w:rsidRPr="00360435">
        <w:rPr>
          <w:rFonts w:ascii="Times New Roman" w:hAnsi="Times New Roman" w:cs="Times New Roman"/>
          <w:color w:val="333333"/>
          <w:sz w:val="24"/>
          <w:szCs w:val="24"/>
        </w:rPr>
        <w:t>effective regulation is required for protecting the interests of investors and safeguarding their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333333"/>
          <w:sz w:val="24"/>
          <w:szCs w:val="24"/>
        </w:rPr>
      </w:pPr>
      <w:r w:rsidRPr="00360435">
        <w:rPr>
          <w:rFonts w:ascii="Times New Roman" w:hAnsi="Times New Roman" w:cs="Times New Roman"/>
          <w:color w:val="333333"/>
          <w:sz w:val="24"/>
          <w:szCs w:val="24"/>
        </w:rPr>
        <w:t>developmental role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333333"/>
          <w:sz w:val="24"/>
          <w:szCs w:val="24"/>
        </w:rPr>
      </w:pPr>
      <w:r w:rsidRPr="00360435">
        <w:rPr>
          <w:rFonts w:ascii="Times New Roman" w:hAnsi="Times New Roman" w:cs="Times New Roman"/>
          <w:color w:val="333333"/>
          <w:sz w:val="24"/>
          <w:szCs w:val="24"/>
        </w:rPr>
        <w:t>The Securities Contracts (Regulation) Act 1956 along with the Securities Contracts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333333"/>
          <w:sz w:val="24"/>
          <w:szCs w:val="24"/>
        </w:rPr>
      </w:pPr>
      <w:r w:rsidRPr="00360435">
        <w:rPr>
          <w:rFonts w:ascii="Times New Roman" w:hAnsi="Times New Roman" w:cs="Times New Roman"/>
          <w:color w:val="333333"/>
          <w:sz w:val="24"/>
          <w:szCs w:val="24"/>
        </w:rPr>
        <w:t>(Regulation) Rules 1957 has been the main laws to regulate the securities market in India. As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333333"/>
          <w:sz w:val="24"/>
          <w:szCs w:val="24"/>
        </w:rPr>
      </w:pPr>
      <w:r w:rsidRPr="00360435">
        <w:rPr>
          <w:rFonts w:ascii="Times New Roman" w:hAnsi="Times New Roman" w:cs="Times New Roman"/>
          <w:color w:val="333333"/>
          <w:sz w:val="24"/>
          <w:szCs w:val="24"/>
        </w:rPr>
        <w:t>per the Securities Contracts Regulations Act, 1956 a stock exchange is defined as "an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333333"/>
          <w:sz w:val="24"/>
          <w:szCs w:val="24"/>
        </w:rPr>
      </w:pPr>
      <w:r w:rsidRPr="00360435">
        <w:rPr>
          <w:rFonts w:ascii="Times New Roman" w:hAnsi="Times New Roman" w:cs="Times New Roman"/>
          <w:color w:val="333333"/>
          <w:sz w:val="24"/>
          <w:szCs w:val="24"/>
        </w:rPr>
        <w:t>association, organisation or body of individuals whether incorporated or not, established for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333333"/>
          <w:sz w:val="24"/>
          <w:szCs w:val="24"/>
        </w:rPr>
      </w:pPr>
      <w:r w:rsidRPr="00360435">
        <w:rPr>
          <w:rFonts w:ascii="Times New Roman" w:hAnsi="Times New Roman" w:cs="Times New Roman"/>
          <w:color w:val="333333"/>
          <w:sz w:val="24"/>
          <w:szCs w:val="24"/>
        </w:rPr>
        <w:t>the purpose of assisting, regulating and controlling business in buying, selling and dealing in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333333"/>
          <w:sz w:val="24"/>
          <w:szCs w:val="24"/>
        </w:rPr>
      </w:pPr>
      <w:r w:rsidRPr="00360435">
        <w:rPr>
          <w:rFonts w:ascii="Times New Roman" w:hAnsi="Times New Roman" w:cs="Times New Roman"/>
          <w:color w:val="333333"/>
          <w:sz w:val="24"/>
          <w:szCs w:val="24"/>
        </w:rPr>
        <w:t xml:space="preserve">securities”. 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4.1 Growth of Stock Exchanges: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The history of Stock Exchanges in India goes back to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eighteenth century, when securities of the East India Company were transacted. There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were 50-60 brokers led by the legendary Premchand Roychand. They formed the backbone of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share floatation by East India Company and a few commercial banks. Corporate shares made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their entry in the 1830s and assumed significance with the enactment of the Companies Act in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1850s. The Bombay Stock Exchange, the oldest stock exchange in India was established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 1875 under the name, Share and Stockbrokers Association.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4.1.1 Leading Stock Exchanges in India: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The two leading stock exchanges in India are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Bombay Stock Exchange (BSE) and National Stock Exchange (NSE). A brief about them is as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under: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(a) Bombay Stock Exchange Limited: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It is the oldest stock exchange in Asia and was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established as "The Native Share &amp; Stock Brokers Association" in 1875. It is the first stock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exchange in the country to obtain permanent recognition in 1956 from the Government of India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under the Securities Contracts (Regulation) Act, 1956. The Exchange's pivotal and preeminent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role in the development of the Indian capital market is widely recognized and its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index, </w:t>
      </w:r>
      <w:r w:rsidRPr="00360435">
        <w:rPr>
          <w:rFonts w:ascii="Times New Roman" w:hAnsi="Times New Roman" w:cs="Times New Roman"/>
          <w:i/>
          <w:iCs/>
          <w:color w:val="000000"/>
          <w:sz w:val="24"/>
          <w:szCs w:val="24"/>
        </w:rPr>
        <w:t>SENSEX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, is tracked worldwide. Earlier an Association of Persons (AOP), the Exchange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is now a demutualised and corporatized entity incorporated under the provisions of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Companies Act, 1956, pursuant to the BSE (Corporatisation and Demutualisation) Scheme,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2005 notified by the Securities and Exchange Board of India (SEBI).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292526"/>
          <w:sz w:val="24"/>
          <w:szCs w:val="24"/>
        </w:rPr>
        <w:lastRenderedPageBreak/>
        <w:t xml:space="preserve">(b) National Stock Exchange: </w:t>
      </w:r>
      <w:r w:rsidRPr="00360435">
        <w:rPr>
          <w:rFonts w:ascii="Times New Roman" w:hAnsi="Times New Roman" w:cs="Times New Roman"/>
          <w:color w:val="292526"/>
          <w:sz w:val="24"/>
          <w:szCs w:val="24"/>
        </w:rPr>
        <w:t>R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eport of the High Powered Study Group on Establishment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of New Stock Exchanges, recommended promotion of a National Stock Exchange by financial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institutions (FIs) to provide access to investors from all across the country on an equal footing.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It was incorporated in November 1992 as a tax-paying company unlike other stock exchanges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 the country.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4.1.2 Stock Exchanges Abroad: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With the increasing globalisation and liberalization,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prices of securities on Indian stock exchanges are influenced by stock exchanges abroad.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Under this heading we have tried to give a brief introduction of the major stock exchanges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abroad.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(a) </w:t>
      </w:r>
      <w:r w:rsidRPr="0036043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New York Stock Exchange (NYSE):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The New York Stock Exchange was established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more than 200 years ago in 1792. NYSE is the world’s foremost securities marketplace.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(b) </w:t>
      </w:r>
      <w:r w:rsidRPr="0036043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Nasdaq: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Nasdaq is known for its growth, liquidity, depth of market and the world’s most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powerful, forward-looking technologies. All these make Nasdaq choice of the leading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companies worldwide. Since its inception in 1971, Nasdaq has steadily outpaced the other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major markets to become the fastest-growing stock market in the U.S. Nasdaq is a screenbased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market, operating in an efficient, highly competitive electronic trading environment.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As the market for Nasdaq’s largest and most actively traded securities, the Nasdaq National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Market lists more than 4,000 securities. 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(c) </w:t>
      </w:r>
      <w:r w:rsidRPr="0036043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London Stock Exchange</w:t>
      </w: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Its history goes back to 1760 when 150 brokers kicked out of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Royal Exchange for rowdiness formed a club at Jonathan’s Coffee House to buy and sell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shares. In 1773, members voted to change the name to Stock Exchange and 2000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shareholders voted it to become a public limited company and thus London Stock Exchange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plc was formed. Dealing in shares is conducted via an off-market trading facility operated by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Cazenove and Co.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London Stock Exchange provides a range of services for companies and investors: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(i) </w:t>
      </w:r>
      <w:r w:rsidRPr="0036043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Company Services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- It provides a number of markets which allow companies large and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small to raise capital, and a range of services to increase the profile of the companies.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(ii) </w:t>
      </w:r>
      <w:r w:rsidRPr="0036043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Trading Services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- It gives market users access to a well-developed trading environment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with a proven record of stability and flexibility.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(iii) </w:t>
      </w:r>
      <w:r w:rsidRPr="0036043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Information Services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- It provides high quality real-time price information to market users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worldwide, as well as historical and reference data.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Supporting these activities, the exchange regulates the markets to give protection to investors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and companies and to maintain its reputation for high standards and integrity. In addition, in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partnership with others, it helps to track the performance of the markets through various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indices.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4.2 Characteristics of Stock Exchanges in India: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Traditionally, a stock exchange has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been an association of individual members called member brokers (or simply members or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brokers), formed for the express purpose of regulating and facilitating the buying and selling of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securities by the public and institutions at large. A stock exchange in India operates with due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recognition from the Government under the Securities &amp; Contracts (Regulations) Act, 1956.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Corporate membership of stock exchanges has also been introduced lately. As you know,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there are at present 20 stock exchanges in India. The largest among them being the Bombay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Stock Exchange which alone accounts for over 80% of the total volume of transactions in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lastRenderedPageBreak/>
        <w:t>shares in the country.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4.3 Functions of Stock Exchanges: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The Stock Exchange is a market place where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investors buy and sell securities. Functions of the stock exchanges can be summarized as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follows: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(a) Liquidity and Marketability of Securities: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The basic function of the stock market is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creation of a continuous market for securities, enabling them to be liquidated, where investors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can convert their securities into cash at any time at the prevailing market price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(b) Fair Price Determination: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This market is almost a perfectly competitive market as there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are large number of buyers and sellers. Due to nearly perfect information, active bidding take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place from both sides. This ensures the fair price to be determined by demand and supply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forces.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(c) Source for Long term Funds: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Corporates, Government and public bodies raise funds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from the equity market. These securities are negotiable and transferable. They are traded and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change hands from one investor to the other without affecting the long-term availability of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funds to the issuing companies.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(d) Helps in Capital Formation: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There is nexus between the savings and the investments of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community. The savings of the community are mobilized and channeled by stock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exchanges for investment into those sectors and units which are favoured by the community at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large, on the basis of such criteria as good return, appreciation of capital, and so on. 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(e) Reflects the General State of Economy: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The performance of the stock markets reflects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boom and depression in the economy. It indicates the general state of the economy to all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those concerned, who can take suitable steps in time. 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4.4 Basics of Stock Market Indices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333333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4.4.1 Stock Market Index: </w:t>
      </w:r>
      <w:r w:rsidRPr="00360435">
        <w:rPr>
          <w:rFonts w:ascii="Times New Roman" w:hAnsi="Times New Roman" w:cs="Times New Roman"/>
          <w:color w:val="333333"/>
          <w:sz w:val="24"/>
          <w:szCs w:val="24"/>
        </w:rPr>
        <w:t>It is representative of the entire stock market. Movements of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333333"/>
          <w:sz w:val="24"/>
          <w:szCs w:val="24"/>
        </w:rPr>
      </w:pPr>
      <w:r w:rsidRPr="00360435">
        <w:rPr>
          <w:rFonts w:ascii="Times New Roman" w:hAnsi="Times New Roman" w:cs="Times New Roman"/>
          <w:color w:val="333333"/>
          <w:sz w:val="24"/>
          <w:szCs w:val="24"/>
        </w:rPr>
        <w:t>index represent the average returns obtained by investors in the stock market. A base year is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333333"/>
          <w:sz w:val="24"/>
          <w:szCs w:val="24"/>
        </w:rPr>
      </w:pPr>
      <w:r w:rsidRPr="00360435">
        <w:rPr>
          <w:rFonts w:ascii="Times New Roman" w:hAnsi="Times New Roman" w:cs="Times New Roman"/>
          <w:color w:val="333333"/>
          <w:sz w:val="24"/>
          <w:szCs w:val="24"/>
        </w:rPr>
        <w:t xml:space="preserve">set along with a basket of base shares. 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333333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4.4.2 Concept behind Fluctuations of Index: </w:t>
      </w:r>
      <w:r w:rsidRPr="00360435">
        <w:rPr>
          <w:rFonts w:ascii="Times New Roman" w:hAnsi="Times New Roman" w:cs="Times New Roman"/>
          <w:color w:val="333333"/>
          <w:sz w:val="24"/>
          <w:szCs w:val="24"/>
        </w:rPr>
        <w:t>Stocks are valued by discounting future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333333"/>
          <w:sz w:val="24"/>
          <w:szCs w:val="24"/>
        </w:rPr>
      </w:pPr>
      <w:r w:rsidRPr="00360435">
        <w:rPr>
          <w:rFonts w:ascii="Times New Roman" w:hAnsi="Times New Roman" w:cs="Times New Roman"/>
          <w:color w:val="333333"/>
          <w:sz w:val="24"/>
          <w:szCs w:val="24"/>
        </w:rPr>
        <w:t>earnings of a company; therefore, stock indices reflect expectation about future performance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333333"/>
          <w:sz w:val="24"/>
          <w:szCs w:val="24"/>
        </w:rPr>
      </w:pPr>
      <w:r w:rsidRPr="00360435">
        <w:rPr>
          <w:rFonts w:ascii="Times New Roman" w:hAnsi="Times New Roman" w:cs="Times New Roman"/>
          <w:color w:val="333333"/>
          <w:sz w:val="24"/>
          <w:szCs w:val="24"/>
        </w:rPr>
        <w:t xml:space="preserve">of the companies listed in the stock market or performance of the industrial sector. 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4.4.3 Computation of Index: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Following steps are involved in calculation of index on a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particular date: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Calculate market capitalization of each individual company comprising the index.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Calculate the total market capitalization by adding the individual market capitalization of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all companies in the index.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Computing index of next day requires the index value and the total market capitalization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of the previous day and is computed as follows: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Total capitalisationof the previous day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Total market capitalisation for current day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Index Value =Index on Previous Day X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It should also be noted that Indices may also be calculated using the price weighted method.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Here the share the share price of the constituent companies form the weights. However, almost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all equity indices world-wide are calculated using the market capitalization weighted method.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5. Settlement and Settlement Cycles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5.1 Rolling Settlement Cycle: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SEBI introduced a new settlement cycle known as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lastRenderedPageBreak/>
        <w:t>‘rolling settlement cycle’. This cycle starts and ends on the same day and settlement takes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place on the ‘T+X’ days where X is 2 days, which is the business days from the date of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transactions. Thus unlike periodic settlement cycle in a rolling settlement the decision has to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be made at the conclusion of the trading session, on the same day.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5.2 NSE Settlement Cycle: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The NSE follows a T+2 rolling settlement cycle. In this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settlement for all trade executed on trading day i.e. T day. The obligations are determined on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T+1 day and settlement on T+2 basis i.e. on the 2nd working day.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5.3 BSE Settlement Cycle: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The BSE settlement cycle is similar to that of the NSE T+2 i.e.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rolling settlement.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5.4 Advantages of Rolling Settlements: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In rolling settlements, payments are quicker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than in weekly settlements. Thus, investors benefit from increased liquidity. From an investor's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perspective, rolling settlement reduces delays. This also reduces the tendency for price trends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to get exaggerated. Hence, investors not only get a better price but can also act at their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leisure.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6. Clearing Houses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Clearing house is an exchange-associated body charged with the function of ensuring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(guaranteeing) the financial integrity of each trade. Orders are cleared by means of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clearinghouse acting as the buyer to all sellers and the seller to all buyers. Clearing houses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provide a range of services related to the guarantee of contracts, clearance and settlement of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trades, and management of risk for their members and associated exchanges.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6.1 Role of Clearing Houses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It ensures adherence to the system and procedures for smooth trading.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It minimises credit risks by being a counter party to all trades.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It involves daily accounting of all gains or losses.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It ensures delivery of payment for assets on the maturity dates for all outstanding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contracts.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It monitors the maintenance of speculation margins.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6.2 Working: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The clearinghouse acts as the medium of transaction between the buyer and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seller. Every contract between a buyer and a seller is substituted by two contracts so that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clearing house becomes the buyer to every seller and the seller to every buyer. In a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transaction where P sells futures to R, R is replaced by the clearinghouse and the risk taken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by P becomes insignificant. Similarly, the credit risk of R is taken over by the clearing house;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thus, the credit risk is now assumed by the clearing house rather than by individuals. 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Margins, which normally are in form of cash or T-bills, can be categorised into the following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types: -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Initial Margins on Securities: It is paid by purchasers and short sellers, generally function as a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security for loan, and is similar to a down payment required for the purchase of a security.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Initial Margins on Derivatives: It refers to funds paid as guarantee to ensure that the party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to the transaction will perform its obligation under the contract. Initial margin on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derivatives is designed to cover future changes that may occur in the value.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Maintenance Margins: It refers to the value over and above the initial margin, which must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be maintained in a margin account at all times after the initial margin requirement, if any,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is satisfied.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Variation Margin: It refers to funds that are required to be deposited in, or paid out of, a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lastRenderedPageBreak/>
        <w:t>margin account that reflects changes in the value of the relevant instrument.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6.3 Trading Procedures: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Clients have to open an account with a member of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exchange. When they want to trade in futures, they instruct members to execute orders in their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account. The trade details are reported to the clearing house. If a member of the exchange is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also a member of clearing house, then he directly deposits the margins with the clearing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house. If he is not a member then he should route all transactions through a clearing member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for maintaining margins.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7. IPO through Stock Exchange On-line System (e-IPO)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 company proposing to issue capital to public through the on-line system of the stock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exchange for offer of securities has to comply with the additional requirements as given by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SEBI. They are applicable to the fixed price issue as well as for the fixed price portion of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book-built issues. The issuing company would have the option to issue securities to public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either through the on-line system of the stock exchange or through the existing banking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channel. 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Part B : Capital Market Instruments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8. Capital Market Instruments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 the following sections we will discuss some of the important capital market Instruments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including futures and options.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capital markets are relatively for long term (greater than one year maturity) financial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instruments (e.g. bonds and stocks). It is the largest source of funds with long and indefinite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maturity for companies and thereby enhances the capital formation in the country..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following instruments are available for investors in the capital market :-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Shares (Equity and preference)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Debentures/ Bonds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Depository Receipts (ADR’s, GDR’s and IDR’s)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Derivatives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8.1 Shares: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Share is a type of security, which signifies ownership in a corporation and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represents a claim on the part of the corporation’s assets and earnings. It is a share in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ownership of a company. As one acquires more stock, his or her ownership stake in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company becomes greater.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8.1.1 Basic Features of Shares :-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1) Being a shareholder of a public company does not mean you have a say in the day-today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running of the business. Instead, one vote per share to elect the board of directors at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annual meetings is the extent to which you have a say in the company.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2) Profits are sometimes paid out in the form of dividends. The more shares you own,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larger the portion of the profits you get. In case of bankruptcy and liquidation, you'll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receive what's left after all the creditors have been paid.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3) Another extremely important feature of share is its limited liability, which means that, as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an owner of a share, you are not personally liable if the company is not able to pay its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debts. 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4) Companies issue shares to raise capital as it does not require the company to pay back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money after a certain time period (other than redeemable preference shares ) or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make interest payments continuously. Equity shares can be held by the company till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perpetuity.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lastRenderedPageBreak/>
        <w:t>5) Equity shares are traded on the cash segment of the capital market. The investors in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equity shares make money via dividends or through capital appreciation in the price of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shares. Equity shares are very high risk instruments with no guaranteed returns.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There is always a risk of downside in the value of equity investments.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6) Shares are traded at market value on stock exchanges. Market Value per share is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current price at which the share is traded. For actively traded stocks (liquid stocks),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market price quotations are readily available due to continuous demand and supply for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those shares 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8.1.2 Issue Mechanism: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The success of an issue depends, partly, on the issue mechanism.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methods by which new issues are made are: (i) Public issue through prospectus, (ii)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Tender/Book building, (iii) Offer for sale (iv) Placements (v) Rights issue.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(i) Public Issue through Prospectus: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Under this method, the issuing companies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themselves offer directly to general public a fixed number of shares at a stated price, which in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case of new companies is invariably the face value of the securities, and in the case of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existing companies, it may sometimes include a premium amount, if any. 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(ii) Tender / Book building: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When a company plans for raising of funds from the market,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book building method is one such way to raise more funds. After accepting the free pricing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mechanism by the SEBI, the Book building process has acquired too much significance and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has opened a new lead in development of capital market.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(iii) Offer for Sale: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Another method by which securities can be issued is by means of an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offer for sale. Under this method, instead of the issuing company itself offering its shares,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directly to the public, it offers through the intermediary of issuing houses/merchant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banks/investment banks or firms of stockbrokers. The modus operandi of the offer of sale is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akin to the public issue method. 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(iv) Placement Method: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Yet another method to float new issues of capital is the placing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method defined by London Stock Exchange as “sale by an issue house or broker to their own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clients of securities which have been previously purchased or subscribed”. 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(v) Rights Issue: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This method can be used only by the existing companies. In the case of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companies whose shares are already listed and widely-held, shares can be offered to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existing shareholders. This is called rights issue. Under this method, the existing shareholders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are offered the right to subscribe to new shares in proportion to the number of shares they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already hold. This offer is made by circular to ‘existing shareholders’ only. The chief merit of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right issue is that it is an inexpensive method.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8.1.2 Preference Shares: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These shares form part of the share capital of the company which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carry a preferential right to be paid in case a company goes bankrupt or is liquidated. They do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not have voting rights but have a higher claim on the assets and earnings of the company. A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preference share may also sometimes be convertible partly/fully into equity shares/debentures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at a certain ratio during a specified period.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8.2 Debentures/ Bonds: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A bond is a long-term debt security. It represents “debt” in that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bond buyer actually lends the face amount to the bond issuer. The certificate itself is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evidence of a lender-creditor relationship. It is a “security” because unlike a car loan or homeimprovement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loan, the debt can be bought and sold in the open market. In fact a bond is a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loan intended to be bought and sold. 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lastRenderedPageBreak/>
        <w:t>the information you would normally expect to see in any loan agreement, including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following: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Amount of the Loan: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The “face amount” “par value.” or “principal” is the amount of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loan - the amount that the bond issuer has agreed to repay at the bond’s maturity.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Rate of Interest: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Bonds are issued with a specified “coupon” or “nominal” rate, which is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determined largely by market conditions at the time of the bond’s primary offering. Once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determined, it is set contractually for the life of the bond. 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Schedule or Form of Interest Payments: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Interest is paid on most bonds at six-month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intervals, usually on either the first or the fifteenth of the month. The ` 80 of annual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interest on the bond in the previous example would probably be paid In two installments of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` 40 each.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Term: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A bond’s “maturity,” or the length of time until the principal is repaid varies greatly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but is always more than five years. Debt that matures in less than a year is a “money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market instrument” - such as commercial paper or bankers’ acceptances. A “short-term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bond,” on the other hand, may have an initial maturity of five years. A “long- term bond”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typically matures in 20 to 40 years. The maturity of any bond is predetermined and stated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 the trust indenture.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Call Feature (if any):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A “call feature,” if specified in the trust indenture, allows the bond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issuer to “call in” the bonds and repay them at a predetermined price before maturity.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Bond issuers use this feature to protect themselves from paying more interest than they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have to for the money they are borrowing. Companies call in bonds when general interest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rates are lower than the coupon rate on the bond, thereby retiring expensive debt and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refinancing it at a lower rate.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Refunding: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If, when bonds mature, the issuer does not have the cash on hand to repay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bondholders; it can issue new bonds and use the proceeds either to redeem the older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bonds or to exercise a call option. This process is called refunding.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8.2.1 Yields: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There are number of methods for calculating yields. But the most common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method is the Yield to Maturity (YTM). Although this is another name of IRR. The formula is as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follows: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YTM =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(Face Value Purchase Price)/ 2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Coupon Rate Pr orated Discount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eastAsia="SymbolMT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>+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eastAsia="SymbolMT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>+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8.2.2 Determinants of Bond Prices: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While Yield To Maturity (YTM) enables traders and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investors to compare debt securities with different coupon rates and terms to maturity. It does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not determine price. Bond prices depend on a number of factors such as the ability of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issuer to make interest and principal payments and how the bond is collateralized. An acrossthe-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board factor that affects bond prices is the level of prevailing interest rates.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8.3 American Depository Receipt (ADR):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An American Depository Receipt (ADR) is a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negotiable receipt which represents one or more depository shares held by a US custodian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bank, which in turn represent underlying shares of non-US issuer held by a custodian in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home country. ADR is an attractive investment to US investors willing to invest in securities of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non US issuers for following reasons: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lastRenderedPageBreak/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ADRs provide a means to US investors to trade the non-US company’s shares in US dollars.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ADR is a negotiable receipt (which represents the non US share) issued in US capital market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and is traded in dollars. The trading in ADR effectively means trading in underlying shares.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ADRs facilitates share transfers. ADRs are negotiable and can be easily transferred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among the investors like any other negotiable instrument. The transfer of ADR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automatically transfers the underlying share.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The transfer of ADRs does not involve any stamp duty and hence the transfer of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underlying share does not require any stamp duty.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The dividends are paid to the holders of ADRs in U.S. dollars.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 non U.S. issuer has to work with its US investment bankers, US depository bank, US and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non US legal counsel and independent accountant to prepare the registration documents and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offering materials.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listing of such an issue is done on the NYSE or AMEX to enable trading. Quotations on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NASDAQ can also be used for trading purposes. Any requirement with respect to Blue Sky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Law, if not exempted, has to be fulfilled.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8.4 Global Depository Receipts (GDRs):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Global Depository Receipts are negotiable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certificates with publicly traded equity of the issuer as underlying security. An issue of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depository receipts would involve the issuer, issuing agent to a foreign depository.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depository, in turn, issues GDR to investors evidencing their rights as shareholders.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8.5 Derivatives: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A derivative is a financial instrument which derives its value from some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other financial price. This ‘other financial price’ is called the underlying.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most important derivatives are futures and options. Here we will discuss derivatives as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financial derivatives and embedded derivatives.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Before discussing the different derivatives, you should understand the various risks associated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with them. The different types of derivative risks are: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(a) Credit risk: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Credit risk is the risk of loss due to counterparty’s failure to perform on an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obligation to the institution. Credit risk in derivative products comes in two forms: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(i) </w:t>
      </w:r>
      <w:r w:rsidRPr="0036043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Pre-settlement risk: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It is the risk of loss due to a counterparty defaulting on a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contract during the life of a transaction. The level of exposure varies throughout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life of the contract and the extent of losses will only be known at the time of default.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(ii) </w:t>
      </w:r>
      <w:r w:rsidRPr="0036043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Settlement risk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: It is the risk of loss due to the counterparty's failure to perform on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its obligation after an institution has performed on its obligation under a contract on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settlement date. Settlement risk frequently arises in international transactions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because of time zone differences. This risk is only present in transactions that do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not involve delivery versus payment and generally exists for a very short time (less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than 24 hours).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(b) Market risk: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Market risk is the risk of loss due to adverse changes in the market value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(the price) of an instrument or portfolio of instruments. Such exposure occurs with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respect to derivative instruments when changes occur in market factors such as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underlying interest rates, exchange rates, equity prices, and commodity prices or in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volatility of these factors.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(c) Liquidity risk: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Liquidity risk is the risk of loss due to failure of an institution to meet its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funding requirements or to execute a transaction at a reasonable price. 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(i) </w:t>
      </w:r>
      <w:r w:rsidRPr="0036043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Market liquidity risk: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It is the risk that an institution may not be able to exit or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offset positions quickly, and in sufficient quantities, at a reasonable price. This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inability may be due to inadequate market depth in certain products (e.g. exotic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derivatives, long-dated options), market disruption, or inability of the bank to access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market (e.g. credit down-grading of the institution or of a major counterparty).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(ii) </w:t>
      </w:r>
      <w:r w:rsidRPr="0036043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Funding liquidity risk: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It is the potential inability of the institution to meet funding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requirements, because of cash flow mismatches, at a reasonable cost. Such funding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requirements may arise from cash flow mismatches in swap books, exercise of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options, and the implementation of dynamic hedging strategies.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(d) Operational risk: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Operational risk is the risk of loss occurring as a result of inadequate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systems and control, deficiencies in information systems, human error, or management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failure.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(e) Legal risk: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Legal risk is the risk of loss arising from contracts which are not legally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enforceable (e.g. the counterparty does not have the power or authority to enter into a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particular type of derivatives transaction) or documented correctly.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(f) Regulatory risk: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Regulatory risk is the risk of loss arising from failure to comply with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regulatory or legal requirements.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(g) Reputation risk: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Reputation risk is the risk of loss arising from adverse public opinion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and damage to reputation.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8.5.1 Financial Derivatives: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Under financial derivatives, the discussion would cover stock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futures, stock options, index futures and index options along with their pricing techniques.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8.5.1.1 Forward Contract: </w:t>
      </w:r>
      <w:r w:rsidRPr="00360435">
        <w:rPr>
          <w:rFonts w:ascii="Times New Roman" w:hAnsi="Times New Roman" w:cs="Times New Roman"/>
          <w:i/>
          <w:iCs/>
          <w:color w:val="000000"/>
          <w:sz w:val="24"/>
          <w:szCs w:val="24"/>
        </w:rPr>
        <w:t>Consider a Punjab farmer who grows wheat and has to sell it at a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i/>
          <w:iCs/>
          <w:color w:val="000000"/>
          <w:sz w:val="24"/>
          <w:szCs w:val="24"/>
        </w:rPr>
        <w:t>profit. The simplest and the traditional way for him is to harvest the crop in March or April and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i/>
          <w:iCs/>
          <w:color w:val="000000"/>
          <w:sz w:val="24"/>
          <w:szCs w:val="24"/>
        </w:rPr>
        <w:t>sell in the spot market then. However, in this way the farmer is exposing himself to risk of a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i/>
          <w:iCs/>
          <w:color w:val="000000"/>
          <w:sz w:val="24"/>
          <w:szCs w:val="24"/>
        </w:rPr>
        <w:t>downward movement in the price of wheat which may occur by the time the crop is ready for sale.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8.5.1.2 Future Contract: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A futures contract is an agreement between two parties that commits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one party to buy an underlying financial instrument (bond, stock or currency) or commodity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(gold, soybean or natural gas) and one party to sell a financial instrument or commodity at a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specific price at a future date. The agreement is completed at a specified expiration date by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physical delivery or cash settlement or offset prior to the expiration date. In order to initiate a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trade in futures contracts, the buyer and seller must put up "good faith money" in a margin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account. Regulators, commodity exchanges and brokers doing business on commodity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exchanges determine margin levels.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8.5.1.3 Types of futures contracts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Single Stock Futures:-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A single stock futures contract is an agreement to buy or sell shares or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stock such as Microsoft, Intel, ITC, or Tata Steel at a point in the future. The buyer has an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obligation to purchase shares or stock and the seller has an obligation to sell shares or stock at a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specific price at a specific date in the future. Thus a stock futures contract is a standardised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contract to buy or sell a specific stock at a future date at an agreed price. 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Index Futures:-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A contract for stock index futures is based on the level of a particular stock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index such as the S&amp;P 500 or the Dow Jones Industrial Average or NIFTY or BSE sensex.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agreement calls for the contract to be bought or sold at a designated time in the future. Just as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hedgers and speculators buy and sell futures contracts based on future prices of individual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lastRenderedPageBreak/>
        <w:t>stocks they may—for mostly the same reasons—buy and sell such contracts based on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level of a number of stock indexes.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Indices on which futures contracts are available in Indian Scenario:-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(a) Trading Mechanism in Stock Futures: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While trading in futures contracts (both stock as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well as futures) both buyers and sellers of the contract have to deposit an initial margin with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their brokers based on the value of contact entered. The rules for calculation of margins to be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deposited with the brokers are framed by the stock exchanges.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Speculation –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For simplicity we will assume that one contract= 100 units and the margin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requirement is 20% of the value of contract entered. Brokerage and transaction costs are not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taken into account.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(d) Advantages of Futures Trading Vs. Stock Trading: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Compared to directly trading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stocks, stock futures provide several major advantages: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i/>
          <w:iCs/>
          <w:color w:val="000000"/>
          <w:sz w:val="24"/>
          <w:szCs w:val="24"/>
        </w:rPr>
        <w:t>Leverage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: Investing in futures in less costly as it involves only an outflow of margin as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compared to stock wherein entire amount is to be paid as a upfront. An investor can get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greater exposure with a smaller cash outlay.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i/>
          <w:iCs/>
          <w:color w:val="000000"/>
          <w:sz w:val="24"/>
          <w:szCs w:val="24"/>
        </w:rPr>
        <w:t>Ease of Shorting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: Via taking short positions in futures can speculate about the downward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movement of any stock or of the index at a whole. Taking short positions is simpler, less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costly (requires the outflow of only margin amount) and may be executed at any time.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i/>
          <w:iCs/>
          <w:color w:val="000000"/>
          <w:sz w:val="24"/>
          <w:szCs w:val="24"/>
        </w:rPr>
        <w:t>Flexibility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: Future investors can use the instruments to speculate, hedge, spread or for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use in a large array of sophisticated strategies.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Futures also have </w:t>
      </w: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disadvantages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. These include: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i/>
          <w:iCs/>
          <w:color w:val="000000"/>
          <w:sz w:val="24"/>
          <w:szCs w:val="24"/>
        </w:rPr>
        <w:t>Risk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: An investor who is long in a stock can only lose what he or she has invested. In a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stock future contract, there is the risk of losing significantly more than the initial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investment (margin deposit).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i/>
          <w:iCs/>
          <w:color w:val="000000"/>
          <w:sz w:val="24"/>
          <w:szCs w:val="24"/>
        </w:rPr>
        <w:t>No Stock-holder Privileges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: The future owner has no voting rights and no rights to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dividends.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Requires Continued Vigilance on part of the investor: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Stock Futures are investments that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require investors to monitor their positions more closely than many would like to do.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Because future accounts are marked to the market every business day, there is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possibility that the brokerage firm might issue a margin call, requiring the investor to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decide whether to quickly deposit additional funds or liquidate the position.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8.5.1.4.3 Uses/Advantages of Stock Index Futures: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Investors can use stock index futures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to perform myriad tasks. Some common uses are: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(1) Investors commonly use stock index futures to change the weightings or risk exposures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of their investment portfolios. A good example of this is investors who hold equities from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two or more countries. 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(2) Stock index futures also allow investors to separate market timing from market selection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decisions. For instance, investors may want to take advantage of perceived immediate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increases in an equity market but are not certain which securities to buy; they can do this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by purchasing stock index futures. 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(3) Investors can also make money from stock index futures through index arbitrage, also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referred to as program trading. Basically, arbitrage is the purchase of a security or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commodity in one market and the simultaneous sale of an equal product in another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market to profit from pricing differences. 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(4) Investors often use stock index futures to hedge the value of their portfolios. Provide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hedging or insurance protection for a stock portfolio in a falling market. To implement a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hedge, the instruments in the cash and futures markets should have similar price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movements. Also, the amount of money invested in the cash and futures markets should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be the same. 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(5) Stock index futures add flexibility to his or her portfolio as a hedging and trading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instrument.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(6) Create the possibility of speculative gains using leverage. Because a relatively small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amount of margin money controls a large amount of capital represented in a stock index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contract, a small change in the index level might produce a profitable return on one’s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investment if he or she is right about the market's direction.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(7) Maintain one’s stock portfolio during stock market corrections. One may not need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"insurance" for all the time, but there are certain times when one would like less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exposure to stocks. Yet, one doesn't want to sell off part of a stock portfolio that has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taken him or her a long time to put together and looks like a sound, long-term investment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program.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(8) One of the major advantages of futures markets, in general, is that one can sell contracts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as readily as he or she can buy them and the amount of margin required is the same.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Mutual funds do not specialize in bear market approaches by short selling stocks but,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and also it is not possible for individuals to short sell stocks in a falling market to make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money.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(9) Transfer risk quickly and efficiently. Whether one is speculating, looking for insurance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protection (hedging), or temporarily substituting futures for a later cash transaction, most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stock index futures trades can be accomplished quickly and efficiently. 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8.5.1.4.4 The Indian Scenario: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In India, trading of NSE Nifty 50, CNX Stock Index and S&amp;P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CNX Nifty Index have become really popular.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(A) S&amp;P CNX Nifty Index Futures: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The NSE Nifty futures contract is a forward contract,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which was traded on the National Stock Exchange (NSE) on June 12, 2000. The index futures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contracts are based on the popular market benchmark S&amp;P CNX Nifty index.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(a) Trading cycle: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S&amp;P CNX Nifty futures contracts have a maximum of 3-month trading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cycle - the near month (one), the next month (two) and the far month (three). A new contract is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introduced on the trading day following the expiry of the near month contract. The new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contract will be introduced for a three month duration. This way, at any point in time, there will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be 3 contracts available for trading in the market i.e., one near month, one mid month and one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far month duration respectively.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(b) Expiry day: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S&amp;P CNX Nifty futures contracts expire on the last Thursday of the expiry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month. If the last Thursday is a trading holiday, the contracts expire on the previous trading day.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(c) Trading Parameters/ Contract size: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The value of the future contract may not be less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than 2 lakhs at the time of introduction. The permitted lot size for future and option contract is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same for given underlying or such lot size as may be stipulated by Exchange from time to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time.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Price steps: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The price step in respect of S&amp;P CNX Nifty futures contracts is Re.0.05.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Base Prices: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Base price of S&amp;P CNX Nifty futures contracts on the first day of trading would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be theoretical futures price. The base price of the contracts on subsequent trading days would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be the daily settlement price of the futures contracts.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i/>
          <w:iCs/>
          <w:color w:val="000000"/>
          <w:sz w:val="24"/>
          <w:szCs w:val="24"/>
        </w:rPr>
        <w:lastRenderedPageBreak/>
        <w:t xml:space="preserve">Price bands: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There are no day minimum/maximum price ranges applicable for S&amp;P CNX Nifty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futures contracts. However, in order to prevent erroneous order entry by trading members,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operating ranges are kept at +/- 10 %.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Quantity freeze: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Quantity Freeze for S&amp;P CNX Nifty futures contracts would be 15,000 units or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greater.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Order type/Order book/Order attribute: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The different order types may be Regular lot order,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Stop loss order, Immediate or cancel and Spread order.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(B) S&amp;P CNX NSE Nifty 50 Index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: It is a well diversified 50 stock index accounting for 24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sectors of the economy. The total traded value of all Nifty stocks is about 50% of the traded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value of all stocks on the NSE. Nifty stocks represent about 60% of the total market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capitalisation.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You can trade the 'entire stock market' instead of individual securities.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Index Futures are: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- Highly liquid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- Large intra-day price swings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- High leverage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- Low initial capital requirement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- Lower risk than buying and holding stocks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- Just as easy to trade the short side as the long side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- Only have to study one index instead of 100's of stocks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8.5.2 Valuation of Forward and Future Contracts: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The difference between the prevailing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spot price of an asset and the futures price is known as the basis, i.e.,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Basis = Spot price – Futures price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 a normal market, the spot price is less than the futures price (which includes the full cost-ofcarry)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and accordingly the basis would be negative. Such a market, in which the basis is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decided solely by the cost-of-carry is known as a contango market.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Correlation between Forward and Futures Prices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For contracts of the same maturity, the forward and futures contracts tend to have the same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value subject to the interest rates remaining fixed. In case the interest rates are fluid,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value of a futures contract would differ from that of a forward contract because the cash flows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generated from marking to the market in the case of the former would be available for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reinvestment at variable rates on a day-to-day basis. However, market imperfections like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transaction costs, taxes and asset indivisibilities bring futures prices close enough to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forward prices to safely assume the two prices to be practically the same.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8.5.1.5 Stock Options: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a) A Stock Option may be understood as a privilege, sold by one party to another, that gives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buyer the right, but not the obligation, to buy (call) or sell (put) a stock at an agreedupon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price within a certain period or on a specific date regardless of changes in its market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price during that period.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b) The various kinds of stock options include put and call options, which may be purchased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 anticipation of changes in stock prices, as a means of speculation or hedging. A put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gives its holder an option to sell, or put, shares to another party at a fixed price even if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lastRenderedPageBreak/>
        <w:t>market price declines. A call gives the holder an option to buy, or call for, shares at a fixed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price even if the market price rises.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c) Stock options involve no commitments on the part of the buyers of the option contracts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individual to purchase or sell the stock and the option is usually exercised only if the price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of the stock has risen(in case of call option) or fallen (in case of put option) above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price specified at the time the option was given.One important difference between stocks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and options is that stocks give you a small piece of ownership in the company, while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options are just contracts that give you the right to buy or sell the stock at a specific price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by a specific date.Investing in options provide limited risk , high potential reward and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smaller amount of capital required to to control the same number of shares which can be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done via investing through cash market.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d) There are always two types of entities for an option transactionI buyer and a seller (also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known as writer of the option) . So, for every call or put option purchased, there is always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someone else selling/buying it. When individuals sell options, they effectively create a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security that didn't exist before. This is known as writing an option and explains one of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main sources of options, since neither the associated company nor the options exchange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issues options. 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e) In return for the premium received from the buyer, the seller of an option assumes the risk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of having to deliver (if a call option) or taking delivery (if a put option) of the shares of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stock. Unless that option is covered by another option or a position in the underlying stock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(opposite to the position taken via selling the option contracts), the seller's loss can be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unlimited , meaning the seller can lose much more than the original premium received.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f) You should be aware that there are two basic styles of options: American and European.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An American, or American-style, option can be exercised at any time between the date of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purchase and the expiration date. Most exchange-traded options are American style and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all stock options are American style. A European, or European-style, option can only be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exercised on the expiration date.In Indian Market options are European style options.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g) Note that options are not available at just any price. In international market stock options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are generally traded with strike prices in intervals of $2.50 up to $30 and in intervals of $5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above that. Also, only strike prices within a reasonable range around the current stock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price are generally traded. Far in or out-of-the-money options might not be available. All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stock options expire on a certain date, called the expiration date.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h) If your outlook is positive (bullish), buying a call option creates the opportunity to share in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upside potential of a stock without having to risk more than a fraction of its market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value. If you are bearish (anticipate a downward price movement), buying a put lets you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take advantage of a fall in the stock price without the large margin needed to short a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stock.. Calendar spreads, straddles, strangles and butterflies are some of the strategies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designed to profit from those types of situations.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i) Pay Off Diagram for options (under various trading scenarios) :-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Comparison with Single Stock Futures:- 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Investing in stock futures differs from investing in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equity options contracts in several ways: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Nature: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In options, the buyer of the options has the right but not the obligation to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purchase or sell the stock. However while going in for a long futures position ,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investor is obligated to square off his position at or before the expiry date of the futures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contract.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lastRenderedPageBreak/>
        <w:t xml:space="preserve">• </w:t>
      </w:r>
      <w:r w:rsidRPr="00360435">
        <w:rPr>
          <w:rFonts w:ascii="Times New Roman" w:hAnsi="Times New Roman" w:cs="Times New Roman"/>
          <w:i/>
          <w:iCs/>
          <w:color w:val="000000"/>
          <w:sz w:val="24"/>
          <w:szCs w:val="24"/>
        </w:rPr>
        <w:t>Movement of the Market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: Options traders use a mathematical factor, the delta that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measures the relationship between the options premium and the price of the underlying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stock. At times, an options contract's value may fluctuate independently of the stock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price. By contrast, the future contract will much more closely follow the movement of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underlying stock.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i/>
          <w:iCs/>
          <w:color w:val="000000"/>
          <w:sz w:val="24"/>
          <w:szCs w:val="24"/>
        </w:rPr>
        <w:t>The Price of Investing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: When an options investor takes a long position, he or she pays a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premium for the contract. The premium is often called a sunk cost. At expiration, unless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options contract is in the money, the contract is worthless and the investor has lost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entire premium. Stock future contracts require an initial margin deposit and a specific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maintenance level of cash for mark to market margin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8.5.1.6 Stock Index Option: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It is a call or put option on a financial index. Investors trading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index options are essentially betting on the overall movement of the stock market as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represented by a basket of stocks.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Index options can be used by the portfolio managers to limit their downside risk. Suppose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value of the index is S. Consider a manager in charge of a well diversified portfolio which has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a </w:t>
      </w:r>
      <w:r w:rsidRPr="00360435">
        <w:rPr>
          <w:rFonts w:ascii="Times New Roman" w:eastAsia="ArialNarrow" w:hAnsi="Times New Roman" w:cs="Times New Roman"/>
          <w:color w:val="000000"/>
          <w:sz w:val="24"/>
          <w:szCs w:val="24"/>
        </w:rPr>
        <w:t xml:space="preserve">β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of 1.0 so that its value mirrors the value of the index. If for each 100S rupees in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portfolio, the manager buys one put option contract with exercise price X, the value of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portfolio is protected against the possibility of the index falling below X. For instance, suppose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that the manager’s portfolio is worth ` 10,00,000 and the value of the index is 10000.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portfolio is worth 100 times the index. The manager can obtain insurance against the value of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portfolio dropping below ` 900,000 in the next two months by buying 1 put option contracts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with a strike price of ` 9000. To illustrate how this would work, consider the situation where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index drops to 8500. The portfolio will be worth ` 850000 (100 x 8500). However,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payoff from the options will be 1 x (` 9000 – ` 8500) x 100 = ` 50000, bringing the total value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of the portfolio up to the insured value of ` 9,00,000.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8.5.1.7 Factors Affecting Value of an Option: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There are a number of different mathematical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formulae, or models, that are designed to compute the fair value of an option. You simply input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all the variables (stock price, time, interest rates, dividends and future volatility), and you get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an answer that tells you what an option should be worth. Here are the general effects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variables have on an option's price: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(a) </w:t>
      </w:r>
      <w:r w:rsidRPr="0036043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Price Movement of the Underlying: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The value of calls and puts are affected by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changes in the underlying stock price in a relatively straightforward manner. When the stock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price goes up, calls should gain in value and puts should decrease. Put options should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increase in value and calls should drop as the stock price falls.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(b) </w:t>
      </w:r>
      <w:r w:rsidRPr="0036043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Time till expiry: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The option's future expiry, at which time it may become worthless, is an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important and key factor of every option strategy. Ultimately, time can determine whether your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option trading decisions are profitable. To make money in options over the long term, you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need to understand the impact of time on stock and option positions.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With stocks, time is a trader's ally as the stocks of quality companies tend to rise over long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periods of time. But time is the enemy of the options buyer. If days pass without any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significant change in the stock price, there is a decline in the value of the option. Also,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value of an option declines more rapidly as the option approaches the expiration day. That is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good news for the option seller, who tries to benefit from time decay, especially during that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final month when it occurs most rapidly.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(c) </w:t>
      </w:r>
      <w:r w:rsidRPr="0036043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Volatility in Stock Prices: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Volatility can be understood via a measure measure called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lastRenderedPageBreak/>
        <w:t>statistical (sometimes called historical) volatility, or SV for short. SV is a statistical measure of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past price movements of the stock; it tells you how volatile the stock has actually been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© The Institute of Chartered Accountants of India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Indian Capital Market 5.39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over a given period of time.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But to give you an accurate fair value for an option, option pricing models require you to put in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what the future volatility of the stock will be during the life of the option. Naturally, option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traders don't know what that will be, so they have to try to guess. To do this, they work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options pricing model "backwards" (to put it in simple terms). After all, you already know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price at which the option is trading; you can also find the other variables (stock price, interest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rates, dividends, and the time left in the option) with just a bit of research. So the only missing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number is future volatility, which you can calculate from the equation.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(d) </w:t>
      </w:r>
      <w:r w:rsidRPr="0036043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Interest Rate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- Another feature which affects the value of an Option is the time value of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money. The greater the interest rates, the present value of the future exercise price are less.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8.5.3 Option Valuation Techniques: The Value of an Option at Expiration Date: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We have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already been introduced to characteristics of both European and American Options. Assuming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 European Call Option on a non dividend paying stock it is easy to see that its value at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expiration date shall either be zero or the difference between the market price and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exercise price, whichever is higher. It may be noted that the value of an Option cannot be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negative. An investor is required to pay a premium for acquiring such an Option. In case this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premium is less than the value of the Option, the investor shall make profits, however, in case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premium paid is more than the value, the investor shall end up losing money. Note that,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while measuring these gains or losses, Time Value of Money and Transaction Costs have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been ignored. The opposite picture emerges for the Writer.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The Value of an Option with one period to expire: </w:t>
      </w:r>
      <w:r w:rsidRPr="00360435">
        <w:rPr>
          <w:rFonts w:ascii="Times New Roman" w:hAnsi="Times New Roman" w:cs="Times New Roman"/>
          <w:i/>
          <w:iCs/>
          <w:color w:val="000000"/>
          <w:sz w:val="24"/>
          <w:szCs w:val="24"/>
        </w:rPr>
        <w:t>Simply speaking, the theoretical value of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i/>
          <w:iCs/>
          <w:color w:val="000000"/>
          <w:sz w:val="24"/>
          <w:szCs w:val="24"/>
        </w:rPr>
        <w:t>an Option should be the difference between the current stock price and the exercise price. In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i/>
          <w:iCs/>
          <w:color w:val="000000"/>
          <w:sz w:val="24"/>
          <w:szCs w:val="24"/>
        </w:rPr>
        <w:t>case the stock price is less than the exercise price the theoretical value shall be zero.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i/>
          <w:iCs/>
          <w:color w:val="000000"/>
          <w:sz w:val="24"/>
          <w:szCs w:val="24"/>
        </w:rPr>
        <w:t>However, as long as there is time to expiration it is possible for a zero theoretical value Option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i/>
          <w:iCs/>
          <w:color w:val="000000"/>
          <w:sz w:val="24"/>
          <w:szCs w:val="24"/>
        </w:rPr>
        <w:t>to have some actual positive Market value. This is because there may be a possibility of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i/>
          <w:iCs/>
          <w:color w:val="000000"/>
          <w:sz w:val="24"/>
          <w:szCs w:val="24"/>
        </w:rPr>
        <w:t>stock price rising at which point of time the Option may be exercised advantageously.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(a) Binomial Model: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The binomial model breaks down the time to expiration into potentially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 very large number of time intervals, or steps. This requires the use of probability and future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discrete projections through which a tree of stock prices is initially produced working forward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from the present to expiration.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(b) Risk Neutral Method: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The “risk-neutral” technique can also be used to value derivative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securities. It was developed by John Cox and Stephen Ross in 1976. The basic argument in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risk neutral approach is that since the valuation of options is based on arbitrage and is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therefore independent of risk preferences; one should be able to value options assuming any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set of risk preferences and get the same answer as by using Binomial Model. This model is a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simple model.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(c) Black-Scholes Model: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The Black-Scholes model is used to calculate a theoretical price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of an Option. The Black-Scholes price is nothing more than the amount an option writer would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require as compensation for writing a call and completely hedging the risk of buying stock.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important point is that the hedger's view about future stock prices is irrelevant. Thus, while any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lastRenderedPageBreak/>
        <w:t>two investors may strongly disagree on the rate of return they expect on a stock they will,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given agreement to the assumptions of volatility and the risk free rate, always agree on the fair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value of the option on that underlying asset. This key concept underlying the valuation of all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derivatives -- that fact that the price of an option is independent of the risk preferences of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investors -- is called risk-neutral valuation. 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Understanding the formula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N(d1) represents the hedge ratio of shares of stock to Options necessary to maintain a fully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hedged position.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Consider the Option holder as an investor who has borrowed an equivalent amount of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exercise price at interest rate r. Xe-rtN(d2)represents this borrowing which is equivalent to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present value of the exercise price times an adjustment factor of N(d2)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main advantage of the Black-Scholes model is speed -- it lets you calculate a very large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number of option prices in a very short time.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(d) Greeks: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The Greeks are a collection of statistical values (expressed as percentages) that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give the investor a better overall view of how a stock has been performing. These statistical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values can be helpful in deciding what options strategies are best to use. The investor should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remember that statistics show trends based on past performance. It is not guaranteed that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future performance of the stock will behave according to the historical numbers. These trends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can change drastically based on new stock performance.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(i) </w:t>
      </w:r>
      <w:r w:rsidRPr="0036043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Delta: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A by-product of the Black-Scholes model is the calculation of the delta. It is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degree to which an option price will move given a small change in the underlying stock price.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(ii) </w:t>
      </w:r>
      <w:r w:rsidRPr="0036043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Gamma: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It measures how fast the delta changes for small changes in the underlying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stock price. i.e. the delta of the delta. If you are hedging a portfolio using the delta-hedge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technique described under "Delta", then you will want to keep gamma as small as possible,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smaller it is the less often you will have to adjust the hedge to maintain a delta neutral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position. If gamma is too large, a small change in stock price could wreck your hedge.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Adjusting gamma, however, can be tricky and is generally done using options 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(iii) </w:t>
      </w:r>
      <w:r w:rsidRPr="0036043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Theta: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The change in option price given a one day decrease in time to expiration.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Basically it is a measure of time decay. Unless you and your portfolio are travelling at close to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speed of light the passage of time is constant and inexorable. Thus, hedging a portfolio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against time decay, the effects of which are completely predictable, would be pointless.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(iv) </w:t>
      </w:r>
      <w:r w:rsidRPr="0036043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Rho: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The change in option price given a one percentage point change in the risk-free interest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rate. It is sensitivity of option value to change in interest rate. Rho indicates the absolute change in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option value for a one percent change in the interest rate. For example, a Rho of .060 indicates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option's theoretical value will increase by .060 if the interest rate is decreased by 1.0.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(v) </w:t>
      </w:r>
      <w:r w:rsidRPr="0036043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Vega: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Sensitivity of option value to change in volatility. Vega indicates an absolute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change in option value for a one percent change in volatility. For example, a Vega of .090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indicates an absolute change in the option's theoretical value will increase by .090 if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volatility percentage is increased by 1.0 or decreased by .090 if the volatility percentage is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decreased by 1.0. Results may not be exact due to rounding. It can also be stated as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change in option price given a one percentage point change in volatility. Like delta and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gamma, Vega is also used for hedging.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8.5.4 Embedded Derivatives: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An embedded derivative is a derivative instrument that is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embedded in another contract - the host contract. The host contract might be a debt or equity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instrument, a lease, an insurance contract or a sale or purchase contract. Derivatives require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to be marked-to-market through the income statement, other than qualifying hedging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instruments. This requirement on embedded derivatives are designed to ensure that mark-tomarket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through the income statement cannot be avoided by including - embedding - a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derivative in another contract or financial instrument that is not marked-to market through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income statement.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Fair Valuing Embedded Derivatives: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Embedded derivatives that are separated from the host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contract are accounted for at fair value with changes in fair value taken through the income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statement. Published price quotations in an active market are normally the best evidence of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fair value.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8.5.5 Strategies Using Options: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Leverage: The amount of debt used to finance a firm's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assets. A firm with significantly more debt than equity is considered to be highly leveraged. If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an investor uses leverage to make an investment and the investment moves against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investor, his or her loss is much greater than it would have been if the investment had not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been leveraged - leverage magnifies both gains and losses. In the business world, a company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can use leverage to try to generate shareholder wealth, but if it fails to do so, the interest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expense and credit risk of default destroys shareholder value. Leverage can be created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through options, futures, margin and other financial instruments. 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5.50 Strategic Financial Management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1. Calendar Spreads: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The calendar spread refers to a family of spreads involving options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of the same </w:t>
      </w: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underlying stock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, same </w:t>
      </w: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strike prices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, but different </w:t>
      </w: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expiration months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. They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can be created with either all </w:t>
      </w: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calls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or all </w:t>
      </w: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puts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. Also known as time spread or horizontal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spread. The idea behind the calendar spread is to sell time, which is why calendar spreads are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also known as time spreads.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There are various types of calendar spreads which can de applied under various market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scenarios are descibed as under:-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Bullish Market Scenario:-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Bull Call Spread: The bull call spread option trading strategy is employed when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options trader thinks that the price of the underlying asset will go up moderately in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near term. Bull call spreads can be implemented by buying an at-the-money call option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while simultaneously writing a higher striking out-of-the-money call option. By shorting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out-of-the-money call, the options trader reduces the cost of establishing the bullish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position but forgoes the chance of making a large profit in the event that the underlying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asset price skyrockets. The bull call spread option strategy is also known as the bull call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debit spread as a debit is taken upon entering the trade.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Bull Put Spread: The bull put spread option trading strategy is employed when the options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trader thinks that the price of the underlying asset will go up moderately in the near term.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bull put spread options strategy is also known as the bull put credit spread as a credit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lastRenderedPageBreak/>
        <w:t>is received upon entering the trade. Bull put spreads can be implemented by selling a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higher striking in-the-money put option and buying a lower striking out-of-the-money put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option on the same underlying stock with the same expiration date.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Bull Calendar Spread: Using calls, the bull calendar spread strategy can be setup by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buying long term slightly out-of-the-money calls and simultaneously writing an equal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number of near month calls of the same underlying security with the same strike price.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options trader applying this strategy is bullish for the long term and is selling the near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month calls with the intention to ride the long term calls for free.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Diagonal Bull Call Spread: The diagonal bull call spread strategy involves buying long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term calls and simultaneously writing an equal number of near-month calls of the same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underlying stock with a higher strike. This strategy is typically employed when the options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trader is bullish on the underlying stock over the longer term but is neutral to mildly bullish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 the near term.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Bearish Market Scenario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Bear Call Spread:- The bear call spread option trading strategy is employed when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options trader thinks that the price of the underlying asset will go down moderately in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near term.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bear call spread option strategy is also known as the bear call credit spread as a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credit is received upon entering the trade. Bear call spreads can be implemented by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buying call options of a certain strike price and selling the same number of call options of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lower strike price on the same underlying security expiring in the same month.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Bear Put Spread:- The bear put spread option trading strategy is employed when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options trader thinks that the price of the underlying asset will go down moderately in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near term.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Bear put spreads can be implemented by buying a higher striking in-the-money put option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and selling a lower striking out-of-the-money put option of the same underlying security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with the same expiration date.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By shorting the out-of-the-money put, the options trader reduces the cost of establishing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bearish position but forgoes the chance of making a large profit in the event that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underlying asset price plummets. The bear put spread options strategy is also known as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bear put debit spread as a debit is taken upon entering the trade.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Diagonal Bear Put Spread:- The diagonal bear put spread strategy involves buying longterm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puts and simultaneously writing an equal number of near-month puts of the same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underlying stock with a lower strike.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This strategy is typically employed when the options trader is bearish on the underlying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stock over the longer term but is neutral to mildly bearish in the near term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2. Straddles: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An options strategy with which the investor holds a position in both a call and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put with the same strike price and expiration date. Straddles are a good strategy to pursue if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an investor believes that a stock's price will move significantly, but is unsure as to which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direction. The stock price must move significantly if the investor is to make a profit. As shown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 the diagram below, should only a small movement in price occur in either direction,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investor will experience a loss. As a result, a straddle is extremely risky to perform.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Additionally, on stocks that are expected to jump, the market tends to price options at a higher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premium, which ultimately reduces the expected payoff should the stock move significantly.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This is a good strategy if you think there will be a large price movement in the near future but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is unsure of which way that price movement will be. It has one common strike price. In India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lastRenderedPageBreak/>
        <w:t>straddles are mostly used by traders on Index Options during major political events such as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general elections or annual budget when they expect a major movement in the Index but are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not sure of the direction in which the Index would move.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Pay off Diagram for Straddle:-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Suppose XYZ stock is trading at $40 in June. An options trader enters a long straddle by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buying a JUL 40 put for $200 and a JUL 40 call for $200. The net debit taken to enter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trade is $400, which is also his maximum possible loss.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If XYZ stock is trading at $50 on expiration in July, the JUL 40 put will expire worthless but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JUL 40 call expires in the money and has an intrinsic value of $1000 (Assuming of lot of option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contract contains 100 shares of XYZ) . Subtracting the initial debit of $400, the long straddle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trader's profit comes to $600.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On expiration in July, if XYZ stock is still trading at $40, both the JUL 40 put and the JUL 40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call expire worthless and the long straddle trader suffers a maximum loss which is equal to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initial debit of $400 taken to enter the trade.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© The Institute of Chartered Accountants of India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5.52 Strategic Financial Management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 Strangle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: The strategy involves buying an out-of-the-money call and an out-of-the-money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put option. A strangle is generally less expensive than a straddle as the contracts are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purchased out of the money. Strangle is an unlimited profit, limited risk strategy that is taken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when the options trader thinks that the underlying stock will experience significant volatility in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near term. It has two different strike prices.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4. Butterfly Spreads: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The butterfly spread is a neutral strategy that is a combination of a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bull spread and a bear spread. It is a limited profit, limited risk options strategy. There are 3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striking prices involved in a butterfly spread and it can be constructed using calls or puts.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This strategy has limited risk and limited profit.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Types of Butterfly Spreads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Long Call Butterfly: -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Long butterfly spreads are entered when the investor thinks that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underlying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stock will not rise or fall much by expiration. Using calls, the long butterfly can be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constructed by buying one lower striking </w:t>
      </w: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in-the-money call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, writing two </w:t>
      </w: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at-the-money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calls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and buying another higher striking </w:t>
      </w: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out-of-the-money call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. A resulting net debit is taken to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enter the trade.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Short Call Butterfly:-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Using calls, the short call butterfly can be constructed by selling one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lower strike price in-the-money call, buying two at-the-money calls and selling another higher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strike price out-of-the-money call, giving the trader a net credit to enter the position.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Long Put Butterfly:- The long put butterfly spread is a limited profit, limited risk options trading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strategy that is taken when the options trader thinks that the underlying security will not rise or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fall much by expiration. There are 3 </w:t>
      </w: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strike prices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involved in a long put butterfly spread and it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is constructed by buying one lower strike price put, selling two at-the-money puts and buying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another higher strike price put for a net debit.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Short Put Butterfly:-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The short put butterfly is a neutral strategy like the </w:t>
      </w: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long put butterfly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but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bullish on volatility. It is a limited profit, limited risk options strategy. There are 3 </w:t>
      </w: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strike prices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involved in a short put butterfly and it can be constructed by selling one lower strike price </w:t>
      </w: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outof-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the-money put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, buying two </w:t>
      </w: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at-the-money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puts and selling another higher strike price in</w:t>
      </w: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the-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money put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, giving the options trader a net credit to put on the trade.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i/>
          <w:iCs/>
          <w:color w:val="000000"/>
          <w:sz w:val="24"/>
          <w:szCs w:val="24"/>
        </w:rPr>
        <w:lastRenderedPageBreak/>
        <w:t xml:space="preserve">Iron Butterfly:-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The iron butterfly spread is a limited risk, limited profit trading strategy that is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structured for a larger probability of earning a smaller limited profit when the </w:t>
      </w: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underlying stock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is perceived to have a low volatility. To setup an iron butterfly, the options trader buys a lower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strike price </w:t>
      </w: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out-of-the-money put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, sells a middle strike price </w:t>
      </w: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at-the-money put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, sells a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middle strike at-the-money </w:t>
      </w: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call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and buys another higher strike </w:t>
      </w: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out-of-the-money call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. This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results in a net credit to enter into the trade.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Reverse Iron Butterfly:-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The reverse (short) iron butterfly is a limited risk, limited profit options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trading strategy that is designed to make a profit when the </w:t>
      </w: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underlying stock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price makes a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sharp move either up or down. To setup a reverse iron butterfly, the options trader sells a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lower strike price </w:t>
      </w: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out-of-the-money put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, buys a middle strike price </w:t>
      </w: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at-the-money put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, buys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another middle strike price at-the-money </w:t>
      </w: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call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and sells another higher strike price </w:t>
      </w: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out-of-themoney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call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. There will be a net debit taken to enter into the trade.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Part C: Commodity Derivatives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9. Introduction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Trading in derivatives first started to protect farmers from the risk of the value of their crop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going below the cost price of their produce. Derivative contracts were offered on various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agricultural products like cotton, rice, coffee, wheat, pepper, et cetera.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10. Necessary Conditions to Introduce Commodity Derivatives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commodity characteristic approach defines feasible commodities for derivatives trading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based on an extensive list of required commodity attributes. It focuses on the technical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aspects of the underlying commodity. The following attributes are considered crucial for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qualifying for the derivatives trade: 1) a commodity should be durable and it should be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possible to store it; 2) units must be homogeneous; 3) the commodity must be subject to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frequent price fluctuations with wide amplitude; supply and demand must be large; 4) supply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must flow naturally to market and there must be breakdowns in an existing pattern of forward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contracting.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11. The Indian Scenario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Commodity derivatives have had a long and a chequered presence in India. The commodity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derivative market has been functioning in India since the nineteenth century with organised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trading in cotton through the establishment of Cotton Trade Association in 1875. Over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years, there have been various bans, suspensions and regulatory dogmas on various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contracts. There are nearly 100 commodities available for trade. National Commodity and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Derivatives Exchange (NCDEX) is the largest commodity derivatives exchange.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(a) </w:t>
      </w:r>
      <w:r w:rsidRPr="0036043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National Commodity &amp; Derivatives Exchange Limited (NCDEX):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It is a professionally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managed online multi commodity exchange promoted by ICICI Bank Limited (ICICI Bank), Life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Insurance Corporation of India (LIC), National Bank for Agriculture and Rural Development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(NABARD) and National Stock Exchange of India Limited (NSE). Punjab National Bank (PNB),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CRISIL Limited (formerly the Credit Rating Information Services of India Limited), Indian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Farmers Fertiliser Cooperative Limited (IFFCO), Canara Bank and Goldman Sachs by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subscribing to the equity shares have joined the initial promoters as shareholders of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lastRenderedPageBreak/>
        <w:t>Exchange. NCDEX is the only commodity exchange in the country promoted by national level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institutions.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(b) </w:t>
      </w:r>
      <w:r w:rsidRPr="0036043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Multi Commodity Exchange (MCX):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MCX is an independent and demutualised multi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commodity exchange. It has permanent recognition from the Government of India for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facilitating online trading, clearing and settlement operations for commodities futures market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across the country. It spans across 1770 cities and towns across India.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(c) </w:t>
      </w:r>
      <w:r w:rsidRPr="0036043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Indian Commodity Exchange (ICEX):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It is a screen based on-line derivatives exchange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for commodities. It has robust assaying and warehousing facilities in order to facilitate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deliveries. It has Reliance Exchange Next Ltd. as anchor investor and has MMTC Ltd., India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Bulls Financial Services Ltd., Indian Potash Ltd., KRIBHCO and IDFC among others, as its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partners.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(d) </w:t>
      </w:r>
      <w:r w:rsidRPr="0036043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National Multi-Commodity Exchange of India (NMCE):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It is the first demutualised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Electronic Multi-Commodity Exchange of India being granted the National status on a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permanent basis by the Government of India and operational since 26th November 2002.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It is promoted by commodity-relevant public institutions, viz., Central Warehousing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Corporation (CWC), National Agricultural Cooperative Marketing Federation of India (NAFED),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Gujarat Agro-Industries Corporation Limited (GAICL), Gujarat State Agricultural Marketing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Board (GSAMB), National Institute of Agricultural Marketing (NIAM), and Neptune Overseas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Limited (NOL) and Punjab National Bank (PNB).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12. Investing in Commodity Derivatives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Commodity derivatives, which were traditionally developed for risk management purposes, are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now growing in popularity as an investment tool. Most of the trading in the commodity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derivatives market is being done by people who have no need for the commodity itself.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They just speculate on the direction of the price of these commodities, hoping to make money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if the price moves in their favour.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13. Commodity Market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Commodity markets in a crude early form are believed to have originated in Sumer where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small baked clay tokens in the shape of sheep or goats were used in trade. Sealed in clay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vessels with a certain number of such tokens, with that number written on the outside, they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represented a promise to deliver that number.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 modern times, commodity markets represent markets where raw or primary products are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exchanged. These raw commodities are traded on regulated, commodity exchanges in which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they are bought and sold in standardized contracts.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Some of the advantages of commodity markets are: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Most money managers prefer derivatives to tangible commodities;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Less hassle (delivery, etc);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Allows indirect investment in real assets that could provide an additional hedge against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inflation risk.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13.1 Indirect Methods of Investment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Futures contracts;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lastRenderedPageBreak/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Bonds indexed on a commodity’s price;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Stocks of companies producing a commodity.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13.2 Motivations for Passive Investment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Risk-diversification benefits;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Positive correlation between commodity prices and inflation (stocks and bonds have a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negative correlation to inflation);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Option for Collateralized position in futures contracts;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Long in futures;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Same amount invested in T-bills or another similar government security.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13.3 Motivations for Active Investment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Commodities are good investments during periods of economic growth;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Active investors choose various specific commodities depending on view of the economy.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14. Commodity Futures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Almost all the commodities were allowed to be traded in the futures market from April 2003. To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make trading in commodity futures more transparent and successful, multi-commodity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exchanges at national level were also conceived and these next generation exchanges were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allowed to start futures trading in commodities on-line.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process of trading commodities is also known as futures trading. Unlike other kinds of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investments, such as stocks and bonds, when you trade futures, you do not actually buy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anything or own anything. You are speculating on the future direction of the price in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commodity you are trading. This is like a bet on future price direction. The terms "buy" and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"sell" merely indicate the direction you expect future prices will take.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15. Commodity Swaps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Producers need to manage their exposure to fluctuations in the prices for their commodities.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They are primarily concerned with fixing prices on contracts to sell their produce. A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gold producer wants to hedge his losses attributable to a fall in the price of gold for his current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gold inventory. A cattle farmer wants to hedge his exposure to changes in the price of his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livestock.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End-users need to hedge the prices at which they can purchase these commodities. A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university might want to lock in the price at which it purchases electricity to supply its air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conditioning units for the upcoming summer months. An airline wants to lock in the price of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jet fuel it needs to purchase in order to satisfy the peak in seasonal demand for travel.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Speculators are funds or individual investors who can either buy or sell commodities by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participating in the global commodities market. While many may argue that their involvement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is fundamentally destabilizing, it is the liquidity they provide in normal markets that facilitates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business of the producer and of the end-user.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15.1 Types of Commodity Swaps: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There are two types of commodity swaps: fixed-floating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or commodity-for-interest.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(a) Fixed-Floating Swaps: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They are just like the fixed-floating swaps in the interest rate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swap market with the exception that both indices are commodity based indices.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General market indices in the international commodities market with which many people would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be familiar include the S&amp;P Goldman Sachs Commodities Index (S&amp;PGSCI) and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Commodities Research Board Index (CRB). These two indices place different weights on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various commodities so they will be used according to the swap agent's requirements.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(b) Commodity-for-Interest Swaps: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They are similar to the equity swap in which a total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return on the commodity in question is exchanged for some money market rate (plus or minus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 spread).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15.2 Valuing Commodity Swaps: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In pricing commodity swaps, we can think of the swap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as a strip of forwards, each priced at inception with zero market value (in a present value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sense). Thinking of a swap as a strip of at-the-money forwards is also a useful intuitive way of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interpreting interest rate swaps or equity swaps.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Commodity swaps are characterized by some peculiarities. These include the following factors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for which we must account: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(i) The cost of hedging;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(ii) The institutional structure of the particular commodity market in question;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(iii) The liquidity of the underlying commodity market;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(iv) Seasonality and its effects on the underlying commodity market;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(v) The variability of the futures bid/offer spread;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(vi) Brokerage fees; and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(vii) Credit risk, capital costs and administrative costs.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16. Hedging with Commodity Derivatives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Many times when using commodity derivatives to hedge an exposure to a financial price, there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is not one exact contract that can be used to hedge the exposure. If you are trying to hedge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value of a particular type of a refined chemical derived from crude oil, you may not find a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listed contract for that individual product. You will find an over-the-counter price if you are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lucky.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How do the OTC traders hedge this risk?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They look at the correlation (or the degree to which prices in the individual chemical trade with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respect to some other more liquid object, such as crude oil) for clues as to how to price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OTC product that they offer you. They make assumptions about the stability of the correlation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and its volatility and they use that to "shade" the price that they show you.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Correlation is an unhedgeable risk for the OTC market maker, though. There is very little that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he can do if the correlation breaks down.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Part D : OTC Derivatives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17. Introduction to Over-the-Counter (OTC) Derivatives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As you are aware that a derivative is a risk-shifting agreement, the value of which is derived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from the value of an </w:t>
      </w:r>
      <w:r w:rsidRPr="00360435">
        <w:rPr>
          <w:rFonts w:ascii="Times New Roman" w:hAnsi="Times New Roman" w:cs="Times New Roman"/>
          <w:i/>
          <w:iCs/>
          <w:color w:val="000000"/>
          <w:sz w:val="24"/>
          <w:szCs w:val="24"/>
        </w:rPr>
        <w:t>underlying asset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. The underlying asset could be a physical commodity, an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interest rate, a company’s stock, a stock index, a currency, or virtually any other tradable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instrument upon which two parties can agree. One of the categories of derivatives is known as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OTC derivatives.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Derivatives are traded in two kinds of markets: exchanges and OTC markets. Here we will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discuss the derivatives traded on the OTC markets.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18. OTC Interest Rate Derivatives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OTC interest rate derivatives include instruments such as forward rate agreements (FRAs),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interest rate swaps, caps, floors, and collars. Like exchange-traded interest rate derivatives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such as interest rate futures and futures options, OTC interest rate derivatives set terms for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exchange of cash payments based on changes in market interest rates. An FRA is a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lastRenderedPageBreak/>
        <w:t>forward contract that sets terms for the exchange of cash payments based on changes in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London Interbank Offered Rate (LIBOR); interest rate swaps provide for the exchange of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payments based on differences between two different interest rates; and interest rate caps,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floors, and collars are option-like agreements that require one party to make payments to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other when a stipulated interest rate, most often a specified maturity of LIBOR, moves outside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of some predetermined range.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19. Forward Rate Agreements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 Forward Rate Agreement (FRA) is an agreement between two parties through which a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borrower/ lender protects itself from the unfavourable changes to the interest rate. Unlike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futures FRAs are not traded on an exchange thus are called OTC product. Following are main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features of FRA.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Normally it is used by banks to fix interest costs on anticipated future deposits or interest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revenues on variable-rate loans indexed to LIBOR.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It is an off Balance Sheet instrument.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It does not involve any transfer of principal. The principal amount of the agreement is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termed "notional" because, while it determines the amount of the payment, actual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exchange of the principal never takes place.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It is settled at maturity in cash representing the profit or loss. A bank that sells an FRA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agrees to pay the buyer the increased interest cost on some "notional" principal amount if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some specified maturity of LIBOR is above a stipulated "forward rate" on the contract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maturity or settlement date. Conversely, the buyer agrees to pay the seller any decrease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 interest cost if market interest rates fall below the forward rate.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Final settlement of the amounts owed by the parties to an FRA is determined by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formula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Payment = </w:t>
      </w: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>×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100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[1 + RR(dtm/DY)]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(N)(RR - FR)(dtm/DY)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20. Interest Rate Swaps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 swap is a contractual agreement between two parties to exchange, or "swap," future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payment streams based on differences in the returns to different securities or changes in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price of some underlying item. Interest rate swaps constitute the most common type of swap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agreement. In an interest rate swap, the parties to the agreement, termed the swap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counterparties, agree to exchange payments indexed to two different interest rates. Total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payments are determined by the specified notional principal amount of the swap, which is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never actually exchanged. Financial intermediaries, such as banks, pension funds, and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insurance companies, as well as non-financial firms use interest rate swaps to effectively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change the maturity of outstanding debt or that of an interest-bearing asset.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20.1 Swap Dealers: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Early interest rate swaps were brokered transactions in which financial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intermediaries with customers interested in entering into a swap would seek counterparties for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transaction among their other customers. The intermediary collected a brokerage fee as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compensation, but did not maintain a continuing role once the transaction was completed.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contract was between the two ultimate swap users, who exchanged payments directly.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Today the market has evolved into more of a dealer market dominated by large international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lastRenderedPageBreak/>
        <w:t>commercial and investment banks. Dealers act as market makers that stand ready to become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FIGURE 2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The Dealer Market for Interest Rate Swaps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20.2 Swap Market Conventions: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There are many different variants of interest rate swaps.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most common is the fixed/floating swap in which a fixed-rate payer makes payments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based on a long-term interest rate to a floating-rate payer, who, in turn, makes payments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indexed to a short-term money market rate to the fixed-rate payer. A fixed/floating swap is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characterized by: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a fixed interest rate;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a variable or floating interest rate which is periodically reset;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a notional principal amount upon which total interest payments are based; and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the term of the agreement, including a schedule of interest rate reset dates (that is, dates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when the value of the interest rate used to determine floating-rate payments is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determined) and payment dates.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fixed interest rate typically is based on the prevailing market interest rate for Treasury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securities with a maturity corresponding to the term of the swap agreement. The floating rate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is most often indexed to three- or six-month LIBOR, in which case the swap is termed a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"generic" or "plain vanilla" swap, but can be indexed to almost any money market rate such as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Treasury bill, commercial paper, federal funds, or prime interest rate. The maturity, or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"tenor," of a fixed/floating interest rate swap can vary between 1 and 15 years. By convention,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 fixed-rate payer is designated as the buyer and is said to be long the swap, while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floating-rate payer is the seller and is characterized as short the swap.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20.3 Timing of Payments: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A swap is negotiated on its "trade date" and takes effect two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days later on its initial "settlement date." If the agreement requires the exchange of cash at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outset, as in the case of a "no-par" swap, the transaction takes place on the initial settlement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date. Interest begins accruing on the "effective date" of the swap, which usually coincides with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initial settlement date. (Forward swaps, in which the effective date of the swap is deferred,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are an exception to this rule.) Floating-rate payments are adjusted on periodic "reset dates"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based on the prevailing market-determined value of the floating-rate index, with subsequent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payments made on a sequence of payment dates (also known as settlement dates) specified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by the agreement. Typically, the reset frequency for the floating-rate index is the term of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interest rate index itself. For example, the floating rate on a generic swap indexed to the sixmonth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LIBOR would, in most cases, be reset every six months with payment dates following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six months later. The floating rate can be reset more frequently, however, as in the case of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swaps indexed to Treasury bill rates, which are reset weekly.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20.4 Price Quotation: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The price of a fixed/floating swap is quoted in two parts: a fixed interest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rate and an index upon which the floating interest rate is based. The floating rate can be based on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an index of short-term market rates (such as a given maturity of LIBOR) plus or minus a given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margin, or set to the index "flat"—that is, the floating interest rate index itself with no margin added.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convention in the swap market is to quote the fixed interest rate as an All-In-Cost (AIC), which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lastRenderedPageBreak/>
        <w:t>means that the fixed interest rate is quoted relative to a flat floating-rate index.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20.5 The Generic Swap (Plain Vanilla Swap):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As an example of the mechanics of a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simple interest rate swap, consider the example of a generic swap. Fixed interest payments on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 generic swap typically are based on a 30/360 day-count convention, meaning that they are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calculated assuming each month has 30 days and the quoted interest rate is based on a 360-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day year. Given an All-In-Cost of the swap, the semiannual fixed-rate payment would be: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(N)(AIC)(180/360),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Where,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N denotes the notional principal amount of the agreement.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Floating-rate payments are based on an actual/360-day count, meaning that interest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payments are calculated using the actual number of days elapsed since the previous payment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date, based on a 360-day year. Let dt denote the number of days since the last settlement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date. Then, the floating-rate payment is determined by the formula: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(N)(LIBOR)(dt/360).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Day-count Conventions: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A wide variety of day-count conventions are used in the swap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market. Fixed payments can be quoted either on an actual/365 (bond equivalent) basis or on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an actual/360 basis. Floating-rate payments indexed to private-sector interest rates typically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follow an actual/360 day-count convention commonly used in the money market. Floating-rate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payments tied to Treasury bill rates are calculated on an actual/365 basis.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20.6 Non-Generic Swaps: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An interest rate swap that specifies an exchange of payments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based on the difference between two different variable rates is known as a "basis swap." For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example, a basis swap might specify the exchange of payments based on the difference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between LIBOR and the prime rate. Other interest rate swaps include the forward swap, in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which the effective date of the swap is deferred; the swaption, which is an option on an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interest rate swap; and puttable and callable swaps, in which one party has the right to cancel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swap at certain times. This list is far from exhaustive—many other types of interest rate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swaps are currently traded, and the number grows with each year.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20.7 Swap Valuation: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Interest rate swaps can be viewed as implicit mutual lending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arrangements. A party to an interest rate swap implicitly holds a long position in one type of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interest-bearing security and a short position in another. Swap valuation techniques utilize this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fact to reduce the problem of pricing an interest rate swap to a straightforward problem of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pricing two underlying hypothetical securities having a redemption or face value equal to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notional principal amount of the swap.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20.8 Non-Par Swaps: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In most cases swaps are priced so that the initial value of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agreement is zero to both counterparties; that is, so that the value of both hypothetical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component securities is just equal to the notional principal amount of the swap. Occasionally,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however, a swap may be priced such that one party owes money to the other at initial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settlement, resulting in a "non par" swap. Non par swaps are used to offset existing positions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 swaps entered into in previous periods where interest rates have changed since the original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swap was negotiated, or in cases where a given cash flow needs to be matched exactly.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Valuation methods for non-par swaps are somewhat more involved than the simple case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discussed above.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20.9 The Effect of Changes in Market Interest Rates on Swap Values: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A change in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market interest rates affects the value of a fixed/floating swap in much the same way that it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affects the value of a corporate bond with a comparable maturity. To see why, note that a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change in market interest rates will have no effect on the value of the hypothetical variablerate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note implicit in a fixed/floating swap on interest rate reset dates. Therefore, on reset dates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 change in market interest rates will affect the value of the swap only through its effect on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value of the hypothetical fixed-rate bond. 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21. Swaptions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An interest rate swaption is simply an option on an interest rate swap. It gives the holder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right but not the obligation to enter into an interest rate swap at a specific date in the future, at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 particular fixed rate and for a specified term. For an up-front fee (premium), the customer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selects the strike rate (the level at which it enters the interest rate swap agreement),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length of the option period, the floating rate index (Prime, LIBOR, C.P.), and tenor. The term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swaption is typically referred to options on interest rate swaps.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There are two types of swaption contracts:-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A </w:t>
      </w: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fixed rate payer swaption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gives the owner of the swaption the right but not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obligation to enter into a swap where they pay the fixed leg and receive the floating leg.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A </w:t>
      </w: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fixed rate receiver swaption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gives the owner of the swaption the right but not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obligation to enter into a swap in which they will receive the fixed leg, and pay the floating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leg.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Swaptions fall into three main categories, depending upon the exercise rights of the buyer: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(a) European Swaptions give the buyer the right to exercise only on the maturity date of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option.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(b) American Swaptions, on the other hand, give the buyer the right to exercise at any time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during the option period.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(c) Bermudan Swaptions give the buyer the right to exercise on specific dates during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option period.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21.1 Principal Features of Swaptions: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(a) A swaption is effectively an option on a forward-start IRS, where exact terms such as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fixed rate of interest, the floating reference interest rate and the tenor of the IRS are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established upon conclusion of the swaption contract. The underlying instrument on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which a swaption is based is a forward start IRS.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(b) A 3-month into 5-year swaption would therefore be seen as an option to enter into a 5-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year IRS, 3 months from now. It is also important for the calculation of the premium,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whether the swaption is a 'payer swaption ' or a 'receiver swaption' type.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(c) The 'option period' refers to the time which elapses between the transaction date and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expiry date. The fixed rate of interest on the swaption is called the strike rate.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(d) The swaption premium is expressed as basis points. These basis points are applied to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nominal principal of the forward-start IRS. A borrower would amortise the premium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over the life of the option if the swaption is entered into for the reasons of hedging an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underlying borrowing.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(e) Swaptions can be cash-settled; therefore at expiry they are marked to market off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applicable forward curve at that time and the difference is settled in cash. If forward swap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rates fall, a fixed rate receiver swaption will increase in value in marking such a swaption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to market, and a fixed-rate payer swaption will decrease in value. In the event of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lastRenderedPageBreak/>
        <w:t>swaption being cash-settled, the counterparties end up without actually transacting an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IRS with each other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21.2 Example of a Swaption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Suppose X Ltd. is expected to have $1,000,000 in US$ available to invest for a 3-year period.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X wants to protect itself against falling interest rates and guarantee a minimum return of 5%.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At the same time, it wants to be able to take advantage of any possible rise in interest rates.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Company buys a Swaption from a Bank at a rate of 5% for a 3-month period.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Now let us see how the Swaption would work in following two situations: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(a) In 3 months' time the Interest-Rate Swap rate for 3 years is at 4.5%. X uses Swaption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and asks bank to provide itself with an Interest-Rate Swap for this period at the agreed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rate of 5%. Thus 5% return for the time left is protected. (Alternatively X could ask Bank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to pay a compensation equal to a margin of 0.5% for the same period.)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 (b) In 3 months' time the Interest-Rate Swap rate for 3 years is at 5.4%. X do not want to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use your Swaption and instead deposit its funds at the market rate of 5.4%. In these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circumstances the Swaption protected X against falling interest rates and also allowed it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to take advantage of the rise in rates.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21.2 Pricing of Swaptions: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The pricing methodology depends upon setting up a model of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probability distribution of the forward zero-coupon curve which goes a Market process.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market standard tool for pricing swaptions is to simulate the route taken by the modified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Black model. This is because of its ease of use and market acceptance. 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21.3 Uses of Swaptions: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(a) Swaptions can be applied in a variety of ways for both active traders as well as for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corporate treasurers. Swap traders can use them for speculation purposes or to hedge a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portion of their swap books. 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(b) Swaptions have become useful tools for hedging embedded optionality which is common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to the natural course of many businesses. Certainly, embedded optionality is present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whenever products are sold on a 'sale-and-leaseback' basis, where the counterparty to a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lease contract has the right to either to extend a lease for a five-year period or terminate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a lease after an initial five-year period. 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22. Interest Rate Caps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buyer of an interest rate cap pays the seller a premium in return for the right to receive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difference in the interest cost on some notional principal amount any time a specified index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of market interest rates rises above a stipulated "cap rate." The buyer bears no obligation or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liability if interest rates fall below the cap rate, however. Thus, a cap resembles an option in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that it represents a right rather than an obligation to the buyer.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FIGURE 3- The Payoff to Buying a One-Period Interest Rate Cap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One difference between the payoff to an FRA and the payoff to an in-the-money cap is that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an FRA pays the present value of the change in interest payable on the notional principal at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settlement (which corresponds to the reset date of a cap), while payments on caps are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deferred. The value of the payment has the same present value in both cases, however, so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that the comparison between the payoff to a cap and a call option on an FRA remains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accurate.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A European option can be exercised only on its expiration date. Similarly, a cap buyer can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only "exercise" his option if the index rate is above the cap rate on the interest rate reset date,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so that the interest rate reset date corresponds to the expiration date on a European-style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lastRenderedPageBreak/>
        <w:t>option.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23. Interest Rate Floors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It is an OTC instrument that protects the buyer of the floor from losses arising from a decrease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 interest rates. The seller of the floor compensates the buyer with a pay off when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interest rate falls below the strike rate of the floor.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Comparison of Floors and Futures Options: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Purchasing a one-period interest rate floor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yields a payoff closely resembling that of a long Eurodollar futures call option. The payoff to a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call option on a Eurodollar futures contract is (</w:t>
      </w:r>
      <w:r w:rsidRPr="00360435">
        <w:rPr>
          <w:rFonts w:ascii="Times New Roman" w:hAnsi="Times New Roman" w:cs="Times New Roman"/>
          <w:i/>
          <w:iCs/>
          <w:color w:val="000000"/>
          <w:sz w:val="24"/>
          <w:szCs w:val="24"/>
        </w:rPr>
        <w:t>N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) max (0, </w:t>
      </w:r>
      <w:r w:rsidRPr="0036043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F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360435">
        <w:rPr>
          <w:rFonts w:ascii="Times New Roman" w:hAnsi="Times New Roman" w:cs="Times New Roman"/>
          <w:i/>
          <w:iCs/>
          <w:color w:val="000000"/>
          <w:sz w:val="24"/>
          <w:szCs w:val="24"/>
        </w:rPr>
        <w:t>K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)(90/360).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Where,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F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= 100 - </w:t>
      </w:r>
      <w:r w:rsidRPr="0036043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r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is the index price of the underlying futures contract, and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K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is the strike price.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As before, write </w:t>
      </w:r>
      <w:r w:rsidRPr="0036043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K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= 100 - </w:t>
      </w:r>
      <w:r w:rsidRPr="0036043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rk.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Then, the payoff to a Eurodollar futures call option can be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expressed in terms of the underlying interest rate as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Pr="00360435">
        <w:rPr>
          <w:rFonts w:ascii="Times New Roman" w:hAnsi="Times New Roman" w:cs="Times New Roman"/>
          <w:i/>
          <w:iCs/>
          <w:color w:val="000000"/>
          <w:sz w:val="24"/>
          <w:szCs w:val="24"/>
        </w:rPr>
        <w:t>N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) max(0, </w:t>
      </w:r>
      <w:r w:rsidRPr="0036043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rk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360435">
        <w:rPr>
          <w:rFonts w:ascii="Times New Roman" w:hAnsi="Times New Roman" w:cs="Times New Roman"/>
          <w:i/>
          <w:iCs/>
          <w:color w:val="000000"/>
          <w:sz w:val="24"/>
          <w:szCs w:val="24"/>
        </w:rPr>
        <w:t>r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)(90/360),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which is the same as the payoff to a one-period interest rate floor indexed to 90-day LIBOR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with a floor rate equal to rk. The one noteworthy difference between the two instruments is that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 Eurodollar futures option can be exercised at any time, while a floor resembles a European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option that can only be exercised on its expiration date. Like caps, interest rate floors settle in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arrears, whereas a futures option settles on its expiration date.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24. Interest Rate Collars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buyer of an interest rate collar purchases an interest rate cap while selling a floor indexed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to the same interest rate. Borrowers with variable-rate loans buy collars to limit effective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borrowing rates to a range of interest rates between some maximum, determined by the cap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rate, and a minimum, which is fixed by the floor strike price; hence, the term "collar." 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FIGURE 6- Put-Call Parity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Hedging Uses of Interest Rate Collars: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Figure 7 illustrates the effect that buying a oneperiod,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zero-cost collar has on the exposure to changes in market interest rates faced by a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firm with outstanding variable-rate debt. The first panel depicts the firm's inherent or unhedged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interest exposure, while the second panel illustrates the effect that buying a collar has on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interest expense. Finally, the third panel combines the borrower's inherent exposure with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payoff to buying a collar to display the effect of a change in market interest rates on a hedged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borrower's interest expense. Note that changes in market interest rates can only affect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hedged borrower's interest expense when the index rate varies between the floor and cap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rates. Outside this range, the borrower's interest expense is completely hedged.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FIGURE 7- The Effect of Buying an Interest Rate Collar on Interest Expense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Thus, it can be summarized that in an interest rate option, the underlying asset is related to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change in an interest rate. In an interest rate cap, for example, the seller agrees to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compensate the buyer for the amount by which an underlying short-term rate exceeds a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specified rate on a series of dates during the life of the contract. In an interest rate </w:t>
      </w:r>
      <w:r w:rsidRPr="00360435">
        <w:rPr>
          <w:rFonts w:ascii="Times New Roman" w:hAnsi="Times New Roman" w:cs="Times New Roman"/>
          <w:i/>
          <w:iCs/>
          <w:color w:val="000000"/>
          <w:sz w:val="24"/>
          <w:szCs w:val="24"/>
        </w:rPr>
        <w:t>floor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,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seller agrees to compensate the buyer for a rate falling below the specified rate during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contract period. 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25. Caps and Floors Versus Swaptions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For caps/floors, the relevant stochastic variable is the implied forward rate for each time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lastRenderedPageBreak/>
        <w:t>bucket. Comparatively, the underlying stochastic variable for swaptions would be the forwardstarting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swap. It is also important to note that a swaption will actually only has one date of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exercise compared to a cap (which is essentially a series of separate call options on forward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rates). Although the cash flow dates will be similar, each caplet in a cap should be treated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independently. Once a swaption is exercised, all the cash flows on the underlying IRS of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swaption will occur. There is consequently quite a big difference between a 2-year cap on 3-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month instrument (a total of 7 options) and a 3-month swaption on an 18-month forward-start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IRS (only a single option). This difference is reflected in the fact that swaptions attract a lower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premium.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26. The Indian Scenario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OTC derivatives markets have witnessed rather sharp growth over the last few years,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which have accompanied the modernization of commercial and investment banking and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globalisation of financial activities. The recent developments in information technology have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contributed to a great extent to these developments. While both exchange-traded and OTC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derivative contracts offer many benefits, the former have rigid structures compared to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latter. It has been widely discussed that the highly leveraged institutions and their OTC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derivative positions can lead to turbulence in financial markets.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PART E – RECENT DEVELOPMENTS IN THE INDIAN CAPITAL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MARKET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27. Minimum Public Shareholding Requirements for listed companies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1.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Government of India, vide notifications dated June 4, 2010 and August 9, 2010,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amended the Securities Contracts (Regulation) Rules, 1957 (“SCRR”).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amended rule 19(2) and newly introduced rule 19(A) of SCRR require the listed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companies to achieve and maintain minimum public shareholding (“MPS”) of 25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percent of the total number of issued shares for non-PSUs and 10 percent for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PSUs. Further, a time period of three years had been provided from the date of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notifications to companies to achieve minimum public shareholding in the manner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specified by SEBI.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2.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SEBI specified the following methods for achieving MPS requirement in terms of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rules 19(2)(b) and 19A of SCRR:-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Arial" w:hAnsi="Arial" w:cs="Times New Roman"/>
          <w:color w:val="000000"/>
          <w:sz w:val="24"/>
          <w:szCs w:val="24"/>
        </w:rPr>
        <w:t>􀂾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 Issuance of shares to public through prospectus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Arial" w:hAnsi="Arial" w:cs="Times New Roman"/>
          <w:color w:val="000000"/>
          <w:sz w:val="24"/>
          <w:szCs w:val="24"/>
        </w:rPr>
        <w:t>􀂾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 Offer for sale of shares held by promoters to public through prospectus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Arial" w:hAnsi="Arial" w:cs="Times New Roman"/>
          <w:color w:val="000000"/>
          <w:sz w:val="24"/>
          <w:szCs w:val="24"/>
        </w:rPr>
        <w:t>􀂾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 Sale of shares held by promoters through the secondary market i.e. OFS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through Stock Exchange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Arial" w:hAnsi="Arial" w:cs="Times New Roman"/>
          <w:color w:val="000000"/>
          <w:sz w:val="24"/>
          <w:szCs w:val="24"/>
        </w:rPr>
        <w:t>􀂾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 Institutional Placement Programme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Arial" w:hAnsi="Arial" w:cs="Times New Roman"/>
          <w:color w:val="000000"/>
          <w:sz w:val="24"/>
          <w:szCs w:val="24"/>
        </w:rPr>
        <w:t>􀂾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 Rights Issues to public shareholders, with promoters/promoter group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shareholders forgoing their rights entitlement.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Arial" w:hAnsi="Arial" w:cs="Times New Roman"/>
          <w:color w:val="000000"/>
          <w:sz w:val="24"/>
          <w:szCs w:val="24"/>
        </w:rPr>
        <w:t>􀂾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 Bonus Issues to public shareholders, with promoters/promoter group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shareholders forgoing their bonus entitlement.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Arial" w:hAnsi="Arial" w:cs="Times New Roman"/>
          <w:color w:val="000000"/>
          <w:sz w:val="24"/>
          <w:szCs w:val="24"/>
        </w:rPr>
        <w:t>􀂾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 Any other method as may be approved by SEBI, on a case to case basis.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3.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In this context, SEBI vide circular dated August 29, 2012 had prescribed that listed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entities desirous of achieving MPS requirement through other means may approach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SEBI with their proposals. It was also mentioned in the above circular that listed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lastRenderedPageBreak/>
        <w:t>entities desirous of seeking any relaxation from the available methods may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approach SEBI with appropriate details. Accordingly, SEBI on receipt of proposals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from companies has, inter-alia, granted following kinds of approval :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Arial" w:hAnsi="Arial" w:cs="Times New Roman"/>
          <w:color w:val="000000"/>
          <w:sz w:val="24"/>
          <w:szCs w:val="24"/>
        </w:rPr>
        <w:t>􀂾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 Allowing secondary market sale: SEBI has permitted companies for secondary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market sale on the floor of stock exchange for meeting MPS requirement with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condition including that any such sale will be made in a bonafide manner to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unrelated non-promoter entity.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Arial" w:hAnsi="Arial" w:cs="Times New Roman"/>
          <w:color w:val="000000"/>
          <w:sz w:val="24"/>
          <w:szCs w:val="24"/>
        </w:rPr>
        <w:t>􀂾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 Relaxation in the Institutional Placement Programme (“IPP”) requirements: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SEBI has permitted companies (a) to issue equity shares under IPP in excess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of the permissible limits, (b) relaxation on minimum number of allottees,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subject to pricing restrictions as applicable to Qualified Institutions Placement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(“QIP”). Further, SEBI also permitted few companies for using limited reviewed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consolidated financial statements for the stub-period in the offer document of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IPP.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Arial" w:hAnsi="Arial" w:cs="Times New Roman"/>
          <w:color w:val="000000"/>
          <w:sz w:val="24"/>
          <w:szCs w:val="24"/>
        </w:rPr>
        <w:t>􀂾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 Relaxation in the OFS requirements: Relaxations from (a) the requirement of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two week gap between successive OFS offers, (b) the requirement of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restriction on divestment through OFS route during the twelve weeks cooling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off period.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Arial" w:hAnsi="Arial" w:cs="Times New Roman"/>
          <w:color w:val="000000"/>
          <w:sz w:val="24"/>
          <w:szCs w:val="24"/>
        </w:rPr>
        <w:t>􀂾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 Offer of shares to the employees of companies: Companies were allowed to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offer shares to their employees, subject to certain conditions.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4.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A long the aforesaid lines, SEBI has granted more than 70 approvals on case-to-case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basis for various proposals received from around 47 such companies, while keeping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 mind throughout, inter-alia, the need for ensuring transparency in the methods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proposed by the entities. This has also led to rejection of many proposals. To ensure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transparency, the companies were also advised to disclose the contents of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approval letter to the stock exchanges in accordance with clause 36 of the Listing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Agreement.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5.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As a result of the aforesaid measures taken by SEBI, many companies made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substantial efforts to achieve compliance. In respect of the non-compliant companies,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SEBI vide orders dated June 04, 2013, July 05, 2013 and October 14, 2013 issued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interim directions against the promoters / promoter groups and directors of 107 listed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companies including the one state PSU which had not complied with MPS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requirement as prescribed under SCRR. The directions include the following: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Arial" w:hAnsi="Arial" w:cs="Times New Roman"/>
          <w:color w:val="000000"/>
          <w:sz w:val="24"/>
          <w:szCs w:val="24"/>
        </w:rPr>
        <w:t>􀂾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 Freezing of voting rights and corporate benefits like dividend, rights, bonus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shares, split, etc. with respect to excess of proportionate promoter / promoter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group shareholding in the non-compliant companies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Arial" w:hAnsi="Arial" w:cs="Times New Roman"/>
          <w:color w:val="000000"/>
          <w:sz w:val="24"/>
          <w:szCs w:val="24"/>
        </w:rPr>
        <w:t>􀂾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 Prohibiting the promoters / promoter groups and directors of these noncompliant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companies from buying, selling or otherwise dealing in securities of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their respective companies;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Arial" w:hAnsi="Arial" w:cs="Times New Roman"/>
          <w:color w:val="000000"/>
          <w:sz w:val="24"/>
          <w:szCs w:val="24"/>
        </w:rPr>
        <w:t>􀂾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 Restraining the shareholders forming part of the promoters / promoter groups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and directors in the non-compliant companies from holding any new position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as a director in any listed company.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28. Collective Investment Schemes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For the last few years, the Securities Exchange Board of India (SEBI) has been coming down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hard on companies running Collective Investment Schemes (CIS). These schemes, much in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news since the Saradha scam, are those in which people invest to create a pool of money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lastRenderedPageBreak/>
        <w:t>which is then utilised to realise some income for the investors, or acquire some produce, or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some properties which are then looked after by a manager of behalf of the investors. In other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words a property is owned by an individual, but is maintained jointly with the manager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Any scheme or arrangement made or offered by any person under which,—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(i) the contributions, or payments made by the investors, by whatever name called,are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pooled and utilized for the purposes of the scheme or arrangement;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(ii) the contributions or payments are made to such scheme or arrangement by the investors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with a view to receive profits, income, produce or property, whether movable or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immovable, from such scheme or arrangement;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(iii) the property, contribution or investment forming part of scheme or arrangement, whether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identifiable or not, is managed on behalf of the investors;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(iv) the investors do not have day-to-day control over the management and operation of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scheme or arrangement.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(v) Any scheme or arrangement made or offered by any person satisfying the conditions as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may be specified in accordance with the regulations made under this Act.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Further the above conditions won’t be applicable to the following (exceptions to CIS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regulations):-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29. REITS (Real Estate Investment Trusts)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 Real Estate Investment Trust (REIT) is a trust that pools resources by offering units to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investors. Such funds are used to acquire and manage income producing properties and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income generated from such properties is distributed to investors. REITs receive special tax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considerations and are characterized by lower transaction costs.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Key features of SEBI(Real Estate Investment Trusts) Regulations, 2014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a) REITs shall be set up as a trust and registered with SEBI. It shall have parties such as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Trustee, Sponsor(s) and Manager.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b) The trustee of a REIT shall be a SEBI registered debenture trustee who is not an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associate of the Sponsor/manager.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c) REIT shall invest in commercial real estate assets, either directly or through SPVs. In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such SPVs a REIT shall hold or proposes to hold controlling interest and not less than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50% of the equity share capital or interest. Further, such SPVs shall hold not less than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80% of its assets directly in properties and shall not invest in other SPVs.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d) Once registered, the REIT shall raise funds through an initial offer. Subsequent raising of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funds may be through follow-on offer, rights issue, qualified institutional placement, etc.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minimum subscription size for units of REIT shall be ` 2 lakhs. The units offered to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public in initial offer shall not be less than 25% of the number of units of the REIT on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post-issue basis.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e) Units of REITs shall be mandatorily listed on a recognized Stock Exchange and REIT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shall make continuous disclosures in terms of the listing agreement. Trading lot for such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units shall be ` 1 Lakh.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30. INVITS (Infrastructure Investment Trusts)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INVITS or Infrastructure Investments Trusts are similar to REITs with the difference that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INVITs invest in income generating infrastructure projects as compared to REITs wherein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investments are made in income generating real estate assets.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SEBI notified SEBI (Infrastructure Investment Trusts) Regulations, 2014 on September 26,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2014. The salient features of the regulations are as under:-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lastRenderedPageBreak/>
        <w:t>a) Infrastructure is as defined by Ministry of Finance vide its notification dated October 07,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2013 and shall include any amendments/additions made thereof.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b) INVITs shall be set up as a trust and registered with SEBI. It shall have parties such as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Trustee, Sponsor(s), Investment Manager and Project Manager The trustee of an INVIT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shall be a SEBI registered debenture trustee who is not an associate of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Sponsor/Manager.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c) INVITs shall invest in infrastructure projects, either directly or through SPV. In case of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PPP projects, such investments shall only be through SPV.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d) An INVIT shall hold or propose to hold controlling interest and more than 50% of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equity share capital or interest in the underlying SPV, except where the same is not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possible because of a regulatory requirement/ requirement emanating from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concession agreement. In such cases sponsor shall enter into an agreement with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INVIT, to ensure that no decision taken by the sponsor, including voting decisions with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respect to the SPV, are against the interest of the INVIT its unit holders.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e) Sponsor(s) of an INVIT shall, collectively, hold not less than 25% of the total units of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INVIT on post issue basis for a period of at least 3 years, except for the cases where a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regulatory requirement/concession agreement requires the sponsor to hold a certain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minimum percent in the underlying SPV. In such cases the consolidated value of such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sponsor holding in the underlying SPV and in the INVIT shall not be less than the value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of 25% of the value of units of INVIT on post-issue basis.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f) The proposed holding of an INVIT in the underlying assets shall be not less than `. 500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crore and the offer size of the INVIT shall not be less then ` 250 crore at the time of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initial offer of units.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g) The aggregate consolidated borrowing of the INVIT and the underlying SPVs shall never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exceed 49% of the value of INVIT assets. Further, for any borrowing exceeding 25% of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value of INVIT assets, credit rating and unit holders' approval is required.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h) An INVIT which proposes to invest at least 80% of the value of the assets in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completed and revenue generating Infrastructure assets, shall :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i. raise funds only through public issue of units.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ii. have a minimum 25% public float and at least 20 investors.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iii. have minimum subscription size and trading lot of ` ten lakhs and ` five lakhs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respectively.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iv. distribute not less than 90% of the net distributable cash flows, subject to applicable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laws, to the investors, at least on a half yearly basis.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v. through a valuer, undertake a full valuation on a yearly basis and updation of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same on a half yearly basis and declare NAV within 15 days from the date of such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valuation/updation.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31. Introduction of Derivatives on India VIX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SEBI permitted introduction of derivatives on ‘India VIX’ (Volatility Index ) to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National Stock Exchange (NSE) in January 2014.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Volatility Index is a measure of market’s expectation of volatility over the near term.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Volatility is often described as the “rate and magnitude of changes in prices” and in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finance often referred to as risk. Volatility Index is a measure, of the amount by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lastRenderedPageBreak/>
        <w:t>which an underlying Index is expected to fluctuate, in the near term, (calculated as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annualised volatility, denoted in percentage e.g. 20%) based on the order book of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underlying index options.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eastAsia="SymbolMT" w:hAnsi="Times New Roman" w:cs="Times New Roman"/>
          <w:color w:val="000000"/>
          <w:sz w:val="24"/>
          <w:szCs w:val="24"/>
        </w:rPr>
      </w:pP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32. Algorithmic Trading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Algorithmic trading, also called automated trading, black-box trading, or algo trading, is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the use of electronic platforms/softwares for entering trading orders. 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Current stock market has reached to the stage where the human intervention is on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verge of being extinct due to algorithmic trading. 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Algorithmic trading may be used in any investment strategy, including market making,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inter-market spreading, arbitrage or pure speculation . The investment decision and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implementation will be automatically augmented with algorithmic support 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eastAsia="SymbolMT" w:hAnsi="Times New Roman" w:cs="Times New Roman"/>
          <w:color w:val="000000"/>
          <w:sz w:val="24"/>
          <w:szCs w:val="24"/>
        </w:rPr>
      </w:pP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33. Co-location/Proxmity Hosting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Co-location or Co-hosting is a service offered by the stock exchange (or by third- parties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appointed by the stock exchange) to its stock brokers and data vendors to locate their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trading or data-vending systems within the stock exchange’s premises.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The concept of co-location in today’s world is comparable to the old day’s stock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exchange trading pit / floor where stock brokers used to locate themselves within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exchange premises to trade. Trading pits have been replaced with server farms which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host the servers of the trading members. The facility of co-location is typically subscribed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by market participants that deploy latency sensitive strategies (i.e strategies which are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highly dependent on speed and timing of execution of orders) viz. High Frequency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Traders, Market Makers, Arbitrageurs etc.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eastAsia="SymbolMT" w:hAnsi="Times New Roman" w:cs="Times New Roman"/>
          <w:color w:val="000000"/>
          <w:sz w:val="24"/>
          <w:szCs w:val="24"/>
        </w:rPr>
      </w:pP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34. High Frequency Trading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While placing the orders through program trading, speed plays the vital role. We can also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consider speed as a subset of algorithmic trading and co-location/proximity hosting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which is majorly known as High Frequency trading (HFT). The Program which identifies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opportunity faster and execute the orders fastest will win the race in HFT.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How Algorithmic Trading and co-location helps in High Frequency Trading: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time taken to place an order (TTotal) can be represented as summation of time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taken from dissemination of market data by the stock exchange till receipt of order by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stock exchange from the stock broker.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TTotal = Tdata + Tanalysis + Torder,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35. Shift towards FPI regime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SEBI constituted a “Committee on Rationalization of Investment Routes and Monitoring of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Foreign Portfolio Investments” (the Committee), under the Chairmanship of Shri K. M.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Chandrasekhar, comprising of representatives from GoI, RBI and various market participants.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Committee made recommendations regarding harmonization of different routes for foreign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portfolio investments i.e. Foreign Institutional Investors (FIIs), Sub Accounts and Qualified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Foreign Investors, uniform entry norms, adoption of risk based KYC norms etc. The Board, in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its meeting held on June 25, 2013 accepted the recommendations of the Shri K.M.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Chandrasekhar Committee.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 order to implement the recommendations of the Committee, the SEBI (Foreign Portfolio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Investors) Regulations, 2014 (the Regulations) have been framed and the same have been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lastRenderedPageBreak/>
        <w:t>notified on January 07, 2014. The FPI regime shall commenced from June 01, 2014. Salient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features of the Regulations are as under: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1. Existing FIIs, Sub Accounts and QFIs shall be merged into a new investor class termed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as “FPIs”.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2. SEBI approved Designated Depository Participants (DDPs) shall register FPIs on behalf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of SEBI subject to compliance with KYC requirements.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3. FPI shall be required to seek registration in any one of the following categories: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(a) “Category I Foreign Portfolio Investor” which shall include Government and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Government related foreign investors etc;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(b) “Category II Foreign Portfolio Investor” which shall include appropriately regulated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broad based funds, broad based funds whose investment manager is appropriately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regulated, university funds, university related endowments, pension funds etc;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(c) “Category III Foreign Portfolio Investor” which shall include all others not eligible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under Category I and II foreign portfolio investors.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4. All existing FIIs and Sub Accounts may continue to buy, sell or otherwise deal in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securities under the FPI regime.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5. All existing QFIs may continue to buy, sell or otherwise deal in securities till the period of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one year from the date of notification of this regulation. In the meantime, they may obtain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FPI registration through DDPs.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6. The registration granted to FPIs by the DDPs on behalf of SEBI shall be permanent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unless suspended or cancelled by SEBI.</w:t>
      </w:r>
    </w:p>
    <w:p w:rsidR="00815882" w:rsidRPr="00360435" w:rsidRDefault="00815882" w:rsidP="00360435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15882" w:rsidRPr="00360435" w:rsidRDefault="00815882" w:rsidP="00360435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15882" w:rsidRPr="00360435" w:rsidRDefault="00815882" w:rsidP="00360435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15882" w:rsidRPr="00360435" w:rsidRDefault="00815882" w:rsidP="00360435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6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Security Analysis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1. Introduction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Investment decision depends on securities to be bought, held or sold. Buying security is based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on highest return per unit of risk or lowest risk per unit of return. Selling security does not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depend on any such requirement. A security considered for buying today may not be attractive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tomorrow due to management policy changes in the company or economic policy changes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adopted by the government. The reverse is also true. Therefore, analysis of the security on a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continuous basis is a must.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i/>
          <w:iCs/>
          <w:sz w:val="24"/>
          <w:szCs w:val="24"/>
        </w:rPr>
        <w:t xml:space="preserve">Security Analysis </w:t>
      </w:r>
      <w:r w:rsidRPr="00360435">
        <w:rPr>
          <w:rFonts w:ascii="Times New Roman" w:hAnsi="Times New Roman" w:cs="Times New Roman"/>
          <w:sz w:val="24"/>
          <w:szCs w:val="24"/>
        </w:rPr>
        <w:t>involves a systematic analysis of the risk return profiles of various securities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which is to help a rational investor to estimate a value for a company from all the price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sensitive information/data so that he can make purchases when the market under-prices some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of them and thereby earn a reasonable rate of return.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2. Fundamental Analysis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Fundamental analysis is based on the assumption that the share prices depend upon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future dividends expected by the shareholders. The present value of the future dividends can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be calculated by discounting the cash flows at an appropriate discount rate and is known as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 xml:space="preserve">the </w:t>
      </w:r>
      <w:r w:rsidRPr="00360435">
        <w:rPr>
          <w:rFonts w:ascii="Times New Roman" w:hAnsi="Times New Roman" w:cs="Times New Roman"/>
          <w:i/>
          <w:iCs/>
          <w:sz w:val="24"/>
          <w:szCs w:val="24"/>
        </w:rPr>
        <w:t>'intrinsic value of the share'</w:t>
      </w:r>
      <w:r w:rsidRPr="00360435">
        <w:rPr>
          <w:rFonts w:ascii="Times New Roman" w:hAnsi="Times New Roman" w:cs="Times New Roman"/>
          <w:sz w:val="24"/>
          <w:szCs w:val="24"/>
        </w:rPr>
        <w:t>. The intrinsic value of a share, according to a fundamental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analyst, depicts the true value of a share. A share that is priced below the intrinsic value must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lastRenderedPageBreak/>
        <w:t>be bought, while a share quoting above the intrinsic value must be sold.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2.1 Dividend Growth Model and the PE Multiple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Financial analysts tend to relate price to earnings via the P/E multiples (the ratio between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market price and earnings per share).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 xml:space="preserve">If a company is assumed to pay out a fraction </w:t>
      </w:r>
      <w:r w:rsidRPr="00360435">
        <w:rPr>
          <w:rFonts w:ascii="Times New Roman" w:hAnsi="Times New Roman" w:cs="Times New Roman"/>
          <w:i/>
          <w:iCs/>
          <w:sz w:val="24"/>
          <w:szCs w:val="24"/>
        </w:rPr>
        <w:t xml:space="preserve">b </w:t>
      </w:r>
      <w:r w:rsidRPr="00360435">
        <w:rPr>
          <w:rFonts w:ascii="Times New Roman" w:hAnsi="Times New Roman" w:cs="Times New Roman"/>
          <w:sz w:val="24"/>
          <w:szCs w:val="24"/>
        </w:rPr>
        <w:t>of its earnings as dividends on an average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 xml:space="preserve">(i.e. the Dividend Payout Ratio = b), D(1) may be expressed as </w:t>
      </w:r>
      <w:r w:rsidRPr="00360435">
        <w:rPr>
          <w:rFonts w:ascii="Times New Roman" w:hAnsi="Times New Roman" w:cs="Times New Roman"/>
          <w:i/>
          <w:iCs/>
          <w:sz w:val="24"/>
          <w:szCs w:val="24"/>
        </w:rPr>
        <w:t xml:space="preserve">b </w:t>
      </w:r>
      <w:r w:rsidRPr="00360435">
        <w:rPr>
          <w:rFonts w:ascii="Times New Roman" w:hAnsi="Times New Roman" w:cs="Times New Roman"/>
          <w:sz w:val="24"/>
          <w:szCs w:val="24"/>
        </w:rPr>
        <w:t>E(1), where E(1) is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earning per share (EPS) of the company at the end of the first period. Equation (4) then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becomes: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P(0) = bE(1)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 xml:space="preserve">(k </w:t>
      </w:r>
      <w:r w:rsidRPr="00360435">
        <w:rPr>
          <w:rFonts w:ascii="Times New Roman" w:eastAsia="SymbolMT" w:hAnsi="Times New Roman" w:cs="Times New Roman"/>
          <w:sz w:val="24"/>
          <w:szCs w:val="24"/>
        </w:rPr>
        <w:t xml:space="preserve">− </w:t>
      </w:r>
      <w:r w:rsidRPr="00360435">
        <w:rPr>
          <w:rFonts w:ascii="Times New Roman" w:hAnsi="Times New Roman" w:cs="Times New Roman"/>
          <w:sz w:val="24"/>
          <w:szCs w:val="24"/>
        </w:rPr>
        <w:t>g)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(6)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or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P(0) = bE(0) (1 g)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(k g)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eastAsia="SymbolMT" w:hAnsi="Times New Roman" w:cs="Times New Roman"/>
          <w:sz w:val="24"/>
          <w:szCs w:val="24"/>
        </w:rPr>
      </w:pPr>
      <w:r w:rsidRPr="00360435">
        <w:rPr>
          <w:rFonts w:ascii="Times New Roman" w:eastAsia="SymbolMT" w:hAnsi="Times New Roman" w:cs="Times New Roman"/>
          <w:sz w:val="24"/>
          <w:szCs w:val="24"/>
        </w:rPr>
        <w:t>+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eastAsia="SymbolMT" w:hAnsi="Times New Roman" w:cs="Times New Roman"/>
          <w:sz w:val="24"/>
          <w:szCs w:val="24"/>
        </w:rPr>
      </w:pPr>
      <w:r w:rsidRPr="00360435">
        <w:rPr>
          <w:rFonts w:ascii="Times New Roman" w:eastAsia="SymbolMT" w:hAnsi="Times New Roman" w:cs="Times New Roman"/>
          <w:sz w:val="24"/>
          <w:szCs w:val="24"/>
        </w:rPr>
        <w:t>−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(7)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2.2 Economic Analysis : </w:t>
      </w:r>
      <w:r w:rsidRPr="00360435">
        <w:rPr>
          <w:rFonts w:ascii="Times New Roman" w:hAnsi="Times New Roman" w:cs="Times New Roman"/>
          <w:sz w:val="24"/>
          <w:szCs w:val="24"/>
        </w:rPr>
        <w:t>Macro- economic factors e. g. historical performance of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economy in the past/ present and expectations in future, growth of different sectors of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Economy Analysis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Industry Analysis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Company Analysis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2.2.1 Factors Affecting Economic Analysis: </w:t>
      </w:r>
      <w:r w:rsidRPr="00360435">
        <w:rPr>
          <w:rFonts w:ascii="Times New Roman" w:hAnsi="Times New Roman" w:cs="Times New Roman"/>
          <w:sz w:val="24"/>
          <w:szCs w:val="24"/>
        </w:rPr>
        <w:t>Some of the economy wide factors are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discussed as under: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(a) Growth Rates of National Income and Related Measures</w:t>
      </w:r>
      <w:r w:rsidRPr="0036043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: </w:t>
      </w:r>
      <w:r w:rsidRPr="00360435">
        <w:rPr>
          <w:rFonts w:ascii="Times New Roman" w:hAnsi="Times New Roman" w:cs="Times New Roman"/>
          <w:sz w:val="24"/>
          <w:szCs w:val="24"/>
        </w:rPr>
        <w:t>For most purposes, what is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important is the difference between the nominal growth rate quoted by GDP and the ‘real’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growth after taking inflation into account. The estimated growth rate of the economy would be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a pointer to the prospects for the industrial sector, and therefore to the returns investors can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expect from investment in shares.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(b) Growth Rates of Industrial Sector</w:t>
      </w:r>
      <w:r w:rsidRPr="0036043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: </w:t>
      </w:r>
      <w:r w:rsidRPr="00360435">
        <w:rPr>
          <w:rFonts w:ascii="Times New Roman" w:hAnsi="Times New Roman" w:cs="Times New Roman"/>
          <w:sz w:val="24"/>
          <w:szCs w:val="24"/>
        </w:rPr>
        <w:t>This can be further broken down into growth rates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of various industries or groups of industries if required. The growth rates in various industries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are estimated based on the estimated demand for its products.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(c) Inflation</w:t>
      </w:r>
      <w:r w:rsidRPr="0036043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: </w:t>
      </w:r>
      <w:r w:rsidRPr="00360435">
        <w:rPr>
          <w:rFonts w:ascii="Times New Roman" w:hAnsi="Times New Roman" w:cs="Times New Roman"/>
          <w:sz w:val="24"/>
          <w:szCs w:val="24"/>
        </w:rPr>
        <w:t>Inflation is measured in terms of either wholesale prices (the Wholesale Price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Index or WPI) or retail prices (Consumer Price Index or CPI). The demand in some industries,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particularly the consumer products industries, is significantly influenced by the inflation rate.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Therefore, firms in these industries make continuous assessment about inflation rates likely to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prevail in the near future so as to fine-tune their pricing, distribution and promotion policies to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the anticipated impact of inflation on demand for their products.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(d) Monsoon</w:t>
      </w:r>
      <w:r w:rsidRPr="0036043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: </w:t>
      </w:r>
      <w:r w:rsidRPr="00360435">
        <w:rPr>
          <w:rFonts w:ascii="Times New Roman" w:hAnsi="Times New Roman" w:cs="Times New Roman"/>
          <w:sz w:val="24"/>
          <w:szCs w:val="24"/>
        </w:rPr>
        <w:t>Because of the strong forward and backward linkages, monsoon is of great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concern to investors in the stock market too.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2.2.2 Techniques Used in Economic Analysis: </w:t>
      </w:r>
      <w:r w:rsidRPr="00360435">
        <w:rPr>
          <w:rFonts w:ascii="Times New Roman" w:hAnsi="Times New Roman" w:cs="Times New Roman"/>
          <w:sz w:val="24"/>
          <w:szCs w:val="24"/>
        </w:rPr>
        <w:t>Economic analysis is used to forecast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national income with its various components that have a bearing on the concerned industry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lastRenderedPageBreak/>
        <w:t>and the company in particular. Gross national product (GNP) is used to measure national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income as it reflects the growth rate in economic activities and has been regarded as a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forecasting tool for analyzing the overall economy along with its various components during a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particular period.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Some of the techniques used for economic analysis are: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(a) Anticipatory Surveys</w:t>
      </w:r>
      <w:r w:rsidRPr="0036043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: </w:t>
      </w:r>
      <w:r w:rsidRPr="00360435">
        <w:rPr>
          <w:rFonts w:ascii="Times New Roman" w:hAnsi="Times New Roman" w:cs="Times New Roman"/>
          <w:sz w:val="24"/>
          <w:szCs w:val="24"/>
        </w:rPr>
        <w:t>They help investors to form an opinion about the future state of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the economy. It incorporates expert opinion on construction activities, expenditure on plant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and machinery, levels of inventory – all having a definite bearing on economic activities. Also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future spending habits of consumers are taken into account.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In spite of valuable inputs available through this method, it has certain drawbacks: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(i) Survey results do not guarantee that intentions surveyed would materialize.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(ii) They are not regarded as forecasts per se, as there can be a consensus approach by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investor for exercising his opinion.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Continuous monitoring of this practice is called for to make this technique popular.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(b) Barometer/Indicator Approach</w:t>
      </w:r>
      <w:r w:rsidRPr="0036043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: </w:t>
      </w:r>
      <w:r w:rsidRPr="00360435">
        <w:rPr>
          <w:rFonts w:ascii="Times New Roman" w:hAnsi="Times New Roman" w:cs="Times New Roman"/>
          <w:sz w:val="24"/>
          <w:szCs w:val="24"/>
        </w:rPr>
        <w:t>Various indicators are used to find out how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economy shall perform in the future. The indicators have been classified as under: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 xml:space="preserve">(i) </w:t>
      </w:r>
      <w:r w:rsidRPr="00360435">
        <w:rPr>
          <w:rFonts w:ascii="Times New Roman" w:hAnsi="Times New Roman" w:cs="Times New Roman"/>
          <w:i/>
          <w:iCs/>
          <w:sz w:val="24"/>
          <w:szCs w:val="24"/>
        </w:rPr>
        <w:t>Leading Indicators</w:t>
      </w:r>
      <w:r w:rsidRPr="00360435">
        <w:rPr>
          <w:rFonts w:ascii="Times New Roman" w:hAnsi="Times New Roman" w:cs="Times New Roman"/>
          <w:sz w:val="24"/>
          <w:szCs w:val="24"/>
        </w:rPr>
        <w:t>: They lead the economic activity in terms of their outcome. They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relate to the time series data of the variables that reach high/low points in advance of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economic activity.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 xml:space="preserve">(ii) </w:t>
      </w:r>
      <w:r w:rsidRPr="00360435">
        <w:rPr>
          <w:rFonts w:ascii="Times New Roman" w:hAnsi="Times New Roman" w:cs="Times New Roman"/>
          <w:i/>
          <w:iCs/>
          <w:sz w:val="24"/>
          <w:szCs w:val="24"/>
        </w:rPr>
        <w:t xml:space="preserve">Roughly Coincidental Indicators: </w:t>
      </w:r>
      <w:r w:rsidRPr="00360435">
        <w:rPr>
          <w:rFonts w:ascii="Times New Roman" w:hAnsi="Times New Roman" w:cs="Times New Roman"/>
          <w:sz w:val="24"/>
          <w:szCs w:val="24"/>
        </w:rPr>
        <w:t>They reach their peaks and troughs at approximately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the same in the economy.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 xml:space="preserve">(iii) </w:t>
      </w:r>
      <w:r w:rsidRPr="00360435">
        <w:rPr>
          <w:rFonts w:ascii="Times New Roman" w:hAnsi="Times New Roman" w:cs="Times New Roman"/>
          <w:i/>
          <w:iCs/>
          <w:sz w:val="24"/>
          <w:szCs w:val="24"/>
        </w:rPr>
        <w:t xml:space="preserve">Lagging Indicators: </w:t>
      </w:r>
      <w:r w:rsidRPr="00360435">
        <w:rPr>
          <w:rFonts w:ascii="Times New Roman" w:hAnsi="Times New Roman" w:cs="Times New Roman"/>
          <w:sz w:val="24"/>
          <w:szCs w:val="24"/>
        </w:rPr>
        <w:t>They are time series data of variables that lag behind in their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consequences vis-a- vis the economy. They reach their turning points after the economy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has reached its own already.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(c) Economic Model Building Approach</w:t>
      </w:r>
      <w:r w:rsidRPr="0036043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: </w:t>
      </w:r>
      <w:r w:rsidRPr="00360435">
        <w:rPr>
          <w:rFonts w:ascii="Times New Roman" w:hAnsi="Times New Roman" w:cs="Times New Roman"/>
          <w:sz w:val="24"/>
          <w:szCs w:val="24"/>
        </w:rPr>
        <w:t>In this approach, a precise and clear relationship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between dependent and independent variables is determined. GNP model building or sectoral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analysis is used in practice through the use of national accounting framework. The steps used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are as follows: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(i) Hypothesize total economic demand by measuring total income (GNP) based on political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stability, rate of inflation, changes in economic levels.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(ii) Forecasting the GNP by estimating levels of various components viz. consumption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expenditure, gross private domestic investment, government purchases of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goods/services, net exports.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(iii) After forecasting individual components of GNP, add them up to obtain the forecasted GNP.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(iv) Comparison is made of total GNP thus arrived at with that from an independent agency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for the forecast of GNP and then the overall forecast is tested for consistency. This is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carried out for ensuring that both the total forecast and the component wise forecast fit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together in a reasonable manner.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2.3 Industry Analysis: </w:t>
      </w:r>
      <w:r w:rsidRPr="00360435">
        <w:rPr>
          <w:rFonts w:ascii="Times New Roman" w:hAnsi="Times New Roman" w:cs="Times New Roman"/>
          <w:sz w:val="24"/>
          <w:szCs w:val="24"/>
        </w:rPr>
        <w:t>When an economy grows, it is very unlikely that all industries in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economy would grow at the same rate. So it is necessary to examine industry specific factors,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in addition to economy-wide factors.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2.3.1 Factors Affecting Industry Analysis: </w:t>
      </w:r>
      <w:r w:rsidRPr="00360435">
        <w:rPr>
          <w:rFonts w:ascii="Times New Roman" w:hAnsi="Times New Roman" w:cs="Times New Roman"/>
          <w:sz w:val="24"/>
          <w:szCs w:val="24"/>
        </w:rPr>
        <w:t>The following factors may particularly be kept in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mind while assessing the factors relating to an industry.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lastRenderedPageBreak/>
        <w:t>(a) Product Life-Cycle</w:t>
      </w:r>
      <w:r w:rsidRPr="0036043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: </w:t>
      </w:r>
      <w:r w:rsidRPr="00360435">
        <w:rPr>
          <w:rFonts w:ascii="Times New Roman" w:hAnsi="Times New Roman" w:cs="Times New Roman"/>
          <w:sz w:val="24"/>
          <w:szCs w:val="24"/>
        </w:rPr>
        <w:t>An industry usually exhibits high profitability in the initial and growth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stages, medium but steady profitability in the maturity stage and a sharp decline in profitability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in the last stage of growth.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(b) Demand Supply Gap</w:t>
      </w:r>
      <w:r w:rsidRPr="0036043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: </w:t>
      </w:r>
      <w:r w:rsidRPr="00360435">
        <w:rPr>
          <w:rFonts w:ascii="Times New Roman" w:hAnsi="Times New Roman" w:cs="Times New Roman"/>
          <w:sz w:val="24"/>
          <w:szCs w:val="24"/>
        </w:rPr>
        <w:t>Excess supply reduces the profitability of the industry because of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the decline in the unit price realization, while insufficient supply tends to improve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profitability because of higher unit price realization.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(c) Barriers to Entry</w:t>
      </w:r>
      <w:r w:rsidRPr="0036043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: </w:t>
      </w:r>
      <w:r w:rsidRPr="00360435">
        <w:rPr>
          <w:rFonts w:ascii="Times New Roman" w:hAnsi="Times New Roman" w:cs="Times New Roman"/>
          <w:sz w:val="24"/>
          <w:szCs w:val="24"/>
        </w:rPr>
        <w:t>Any industry with high profitability would attract fresh investments.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The potential entrants to the industry, however, face different types of barriers to entry. Some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of these barriers are innate to the product and the technology of production, while other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barriers are created by existing firms in the industry.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(d) Government Attitude</w:t>
      </w:r>
      <w:r w:rsidRPr="0036043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: </w:t>
      </w:r>
      <w:r w:rsidRPr="00360435">
        <w:rPr>
          <w:rFonts w:ascii="Times New Roman" w:hAnsi="Times New Roman" w:cs="Times New Roman"/>
          <w:sz w:val="24"/>
          <w:szCs w:val="24"/>
        </w:rPr>
        <w:t>The attitude of the government towards an industry is a crucial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determinant of its prospects.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(e) State of Competition in the Industry</w:t>
      </w:r>
      <w:r w:rsidRPr="0036043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: </w:t>
      </w:r>
      <w:r w:rsidRPr="00360435">
        <w:rPr>
          <w:rFonts w:ascii="Times New Roman" w:hAnsi="Times New Roman" w:cs="Times New Roman"/>
          <w:sz w:val="24"/>
          <w:szCs w:val="24"/>
        </w:rPr>
        <w:t>Factors to be noted are- firms with leadership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capability and the nature of competition amongst them in foreign and domestic market, type of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products manufactured viz. homogeneous or highly differentiated, demand prospects through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classification viz customer-wise/area-wise, changes in demand patterns in the long/immediate/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short run, type of industry the firm is placed viz. growth, cyclical, defensive or decline.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(f) Cost Conditions and Profitability</w:t>
      </w:r>
      <w:r w:rsidRPr="0036043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: </w:t>
      </w:r>
      <w:r w:rsidRPr="00360435">
        <w:rPr>
          <w:rFonts w:ascii="Times New Roman" w:hAnsi="Times New Roman" w:cs="Times New Roman"/>
          <w:sz w:val="24"/>
          <w:szCs w:val="24"/>
        </w:rPr>
        <w:t>The price of a share depends on its return, which in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turn depends on profitability of the firm. Profitability depends on the state of competition in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industry, cost control measures adopted by its units and growth in demand for its products.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4"/>
          <w:szCs w:val="24"/>
        </w:rPr>
      </w:pPr>
      <w:r w:rsidRPr="00360435">
        <w:rPr>
          <w:rFonts w:ascii="Times New Roman" w:hAnsi="Times New Roman" w:cs="Times New Roman"/>
          <w:i/>
          <w:iCs/>
          <w:sz w:val="24"/>
          <w:szCs w:val="24"/>
        </w:rPr>
        <w:t>Factors to be considered are: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(i) Cost allocation among various heads e.g. raw material, labors and overheads and their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controllability. Overhead cost for some may be higher while for others labour may be so.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Labour cost which depends on wage level and productivity needs close scrutiny.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(ii) Product price.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(iii) Production capacity in terms of installation, idle and operating.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(iv) Level of capital expenditure required for maintenance / increase in productive efficiency.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Investors are required to make a through analysis of profitability. This is carried out by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study of certain ratios such as G.P. Ratio, Operating Profit Margin Ratio, R.O.E., Return on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Total Capital etc.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(g) Technology and Research</w:t>
      </w:r>
      <w:r w:rsidRPr="0036043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: </w:t>
      </w:r>
      <w:r w:rsidRPr="00360435">
        <w:rPr>
          <w:rFonts w:ascii="Times New Roman" w:hAnsi="Times New Roman" w:cs="Times New Roman"/>
          <w:sz w:val="24"/>
          <w:szCs w:val="24"/>
        </w:rPr>
        <w:t>They play a vital role in the growth and survival of a particular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industry. Technology is subject to change very fast leading to obsolescence. Industries which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update themselves have a competitive advantage over others in terms of quality, price etc.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Things to be probed in this regard are: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(i) Nature and type of technology used.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(ii) Expected changes in technology for new products leading to increase in sales.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(iii) Relationship of capital expenditure and sales over time. More capital expenditure means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increase in sales.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(iv) Money spent in research and development. Whether this amount relates to redundancy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or not?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(v) Assessment of industry in terms of sales and profitability in short, immediate and long run.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2.3.2 Techniques Used in Industry Analysis: </w:t>
      </w:r>
      <w:r w:rsidRPr="00360435">
        <w:rPr>
          <w:rFonts w:ascii="Times New Roman" w:hAnsi="Times New Roman" w:cs="Times New Roman"/>
          <w:sz w:val="24"/>
          <w:szCs w:val="24"/>
        </w:rPr>
        <w:t>The techniques used for analyzing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industry wide factors are: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(a) Regression Analysis</w:t>
      </w:r>
      <w:r w:rsidRPr="0036043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: </w:t>
      </w:r>
      <w:r w:rsidRPr="00360435">
        <w:rPr>
          <w:rFonts w:ascii="Times New Roman" w:hAnsi="Times New Roman" w:cs="Times New Roman"/>
          <w:sz w:val="24"/>
          <w:szCs w:val="24"/>
        </w:rPr>
        <w:t>Investor diagnoses the factors determining the demand for output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of the industry through product demand analysis. Factors to be considered are GNP,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lastRenderedPageBreak/>
        <w:t>disposable income, per capita consumption / income, price elasticity of demand. For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identifying factors affecting demand, statistical techniques like regression analysis and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correlation are used.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(b) Input – Output Analysis</w:t>
      </w:r>
      <w:r w:rsidRPr="0036043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: </w:t>
      </w:r>
      <w:r w:rsidRPr="00360435">
        <w:rPr>
          <w:rFonts w:ascii="Times New Roman" w:hAnsi="Times New Roman" w:cs="Times New Roman"/>
          <w:sz w:val="24"/>
          <w:szCs w:val="24"/>
        </w:rPr>
        <w:t>It reflects the flow of goods and services through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economy, intermediate steps in production process as goods proceed from raw material stage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through final consumption. This is carried out to detect changing patterns/trends indicating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growth/decline of industries.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2.4 Company Analysis: </w:t>
      </w:r>
      <w:r w:rsidRPr="00360435">
        <w:rPr>
          <w:rFonts w:ascii="Times New Roman" w:hAnsi="Times New Roman" w:cs="Times New Roman"/>
          <w:sz w:val="24"/>
          <w:szCs w:val="24"/>
        </w:rPr>
        <w:t>Economic and industry framework provides the investor with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proper background against which shares of a particular company are purchased. This requires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careful examination of the company's quantitative and qualitative fundamentals.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(a) Net Worth and Book Value </w:t>
      </w:r>
      <w:r w:rsidRPr="0036043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: </w:t>
      </w:r>
      <w:r w:rsidRPr="00360435">
        <w:rPr>
          <w:rFonts w:ascii="Times New Roman" w:hAnsi="Times New Roman" w:cs="Times New Roman"/>
          <w:sz w:val="24"/>
          <w:szCs w:val="24"/>
        </w:rPr>
        <w:t>Net Worth is sum of equity share capital, preference share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capital and free reserves less intangible assets and any carry forward of losses. The total net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worth divided by the number of shares is the much talked about book value of a share.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(b) Sources and Uses of Funds</w:t>
      </w:r>
      <w:r w:rsidRPr="0036043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: </w:t>
      </w:r>
      <w:r w:rsidRPr="00360435">
        <w:rPr>
          <w:rFonts w:ascii="Times New Roman" w:hAnsi="Times New Roman" w:cs="Times New Roman"/>
          <w:sz w:val="24"/>
          <w:szCs w:val="24"/>
        </w:rPr>
        <w:t>The identification of sources and uses of funds is known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as Funds Flow Analysis.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One of the major uses of funds flow analysis is to find out whether the firm has used shortterm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sources of funds to finance long-term investments. Such methods of financing increases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the risk of liquidity crunch for the firm, as long-term investments, because of the gestation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period involved may not generate enough surplus in time to meet the short-term liabilities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incurred by the firm. Many a firm has come to grief because of this mismatch between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maturity periods of sources and uses of funds.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(c) Cross-Sectional and Time Series Analysis</w:t>
      </w:r>
      <w:r w:rsidRPr="0036043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: </w:t>
      </w:r>
      <w:r w:rsidRPr="00360435">
        <w:rPr>
          <w:rFonts w:ascii="Times New Roman" w:hAnsi="Times New Roman" w:cs="Times New Roman"/>
          <w:sz w:val="24"/>
          <w:szCs w:val="24"/>
        </w:rPr>
        <w:t>One of the main purposes of examining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financial statements is to compare two firms, compare a firm against some benchmark figures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for its industry and to analyse the performance of a firm over time. The techniques that are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used to do such proper comparative analysis are: common-sized statement, and financial ratio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analysis.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(d) Size and Ranking</w:t>
      </w:r>
      <w:r w:rsidRPr="0036043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: </w:t>
      </w:r>
      <w:r w:rsidRPr="00360435">
        <w:rPr>
          <w:rFonts w:ascii="Times New Roman" w:hAnsi="Times New Roman" w:cs="Times New Roman"/>
          <w:sz w:val="24"/>
          <w:szCs w:val="24"/>
        </w:rPr>
        <w:t>A rough idea regarding the size and ranking of the company within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the economy, in general, and the industry, in particular, would help the investment manager in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assessing the risk associated with the company. In this regard the net capital employed,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net profits, the return on investment and the sales figures of the company under consideration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may be compared with similar data of other companies in the same industry group. It may also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be useful to assess the position of the company in terms of technical know-how, research and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development activity and price leadership.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(e) Growth Record</w:t>
      </w:r>
      <w:r w:rsidRPr="0036043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: </w:t>
      </w:r>
      <w:r w:rsidRPr="00360435">
        <w:rPr>
          <w:rFonts w:ascii="Times New Roman" w:hAnsi="Times New Roman" w:cs="Times New Roman"/>
          <w:sz w:val="24"/>
          <w:szCs w:val="24"/>
        </w:rPr>
        <w:t>The growth in sales, net income, net capital employed and earnings per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share of the company in the past few years should be examined. The following three growth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indicators may be particularly looked into: (a) Price earnings ratio, (b) Percentage growth rate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of earnings per annum, and (c) Percentage growth rate of net block.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(f) Financial Analysis</w:t>
      </w:r>
      <w:r w:rsidRPr="0036043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: </w:t>
      </w:r>
      <w:r w:rsidRPr="00360435">
        <w:rPr>
          <w:rFonts w:ascii="Times New Roman" w:hAnsi="Times New Roman" w:cs="Times New Roman"/>
          <w:sz w:val="24"/>
          <w:szCs w:val="24"/>
        </w:rPr>
        <w:t>An analysis of its financial statements for the past few years would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help the investment manager in understanding the financial solvency and liquidity,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efficiency with which the funds are used, the profitability, the operating efficiency and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financial and operating leverages of the company. For this purpose, certain fundamental ratios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have to be calculated.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(g) Quality of Management</w:t>
      </w:r>
      <w:r w:rsidRPr="0036043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: </w:t>
      </w:r>
      <w:r w:rsidRPr="00360435">
        <w:rPr>
          <w:rFonts w:ascii="Times New Roman" w:hAnsi="Times New Roman" w:cs="Times New Roman"/>
          <w:sz w:val="24"/>
          <w:szCs w:val="24"/>
        </w:rPr>
        <w:t>This is an intangible factor. Yet it has a very important bearing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lastRenderedPageBreak/>
        <w:t>on the value of the shares. Every investment manager knows that the shares of certain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business houses command a higher premium than those of similar companies managed by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other business houses. This is because of the quality of management, the confidence that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investors have in a particular business house, its policy vis-a-vis its relationship with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investors, dividend and financial performance record of other companies in the same group,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 xml:space="preserve">etc. 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(h) Location and Labour-Management Relations</w:t>
      </w:r>
      <w:r w:rsidRPr="0036043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: </w:t>
      </w:r>
      <w:r w:rsidRPr="00360435">
        <w:rPr>
          <w:rFonts w:ascii="Times New Roman" w:hAnsi="Times New Roman" w:cs="Times New Roman"/>
          <w:sz w:val="24"/>
          <w:szCs w:val="24"/>
        </w:rPr>
        <w:t>The locations of the company's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manufacturing facilities determines its economic viability which depends on the availability of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crucial inputs like power, skilled labour and raw-materials, etc. Nearness to markets is also a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factor to be considered.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In the past few years, the investment manager has begun looking into the state of labourmanagement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relations in the company under consideration and the area where it is located.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(i) Pattern of Existing Stock Holding</w:t>
      </w:r>
      <w:r w:rsidRPr="0036043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: </w:t>
      </w:r>
      <w:r w:rsidRPr="00360435">
        <w:rPr>
          <w:rFonts w:ascii="Times New Roman" w:hAnsi="Times New Roman" w:cs="Times New Roman"/>
          <w:sz w:val="24"/>
          <w:szCs w:val="24"/>
        </w:rPr>
        <w:t>An analysis of the pattern of existing stock holdings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of the company would also be relevant. This would show the stake of various parties in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company. An interesting case in this regard is that of the Punjab National Bank in which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 xml:space="preserve">Life Insurance Corporation and other financial institutions had substantial holdings. 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(j) Marketability of the Shares</w:t>
      </w:r>
      <w:r w:rsidRPr="0036043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: </w:t>
      </w:r>
      <w:r w:rsidRPr="00360435">
        <w:rPr>
          <w:rFonts w:ascii="Times New Roman" w:hAnsi="Times New Roman" w:cs="Times New Roman"/>
          <w:sz w:val="24"/>
          <w:szCs w:val="24"/>
        </w:rPr>
        <w:t>Another important consideration for an investment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manager is the marketability of the shares of the company. Mere listing of a share on the stock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exchange does not automatically mean that the share can be sold or purchased at will. There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are many shares which remain inactive for long periods with no transactions being effected.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Techniques Used in Company Analysis: </w:t>
      </w:r>
      <w:r w:rsidRPr="00360435">
        <w:rPr>
          <w:rFonts w:ascii="Times New Roman" w:hAnsi="Times New Roman" w:cs="Times New Roman"/>
          <w:sz w:val="24"/>
          <w:szCs w:val="24"/>
        </w:rPr>
        <w:t>Through the use of statistical techniques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company wide factors can be analysed. Some of the techniques are discussed as under: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(a) Correlation &amp; Regression Analysis</w:t>
      </w:r>
      <w:r w:rsidRPr="0036043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: </w:t>
      </w:r>
      <w:r w:rsidRPr="00360435">
        <w:rPr>
          <w:rFonts w:ascii="Times New Roman" w:hAnsi="Times New Roman" w:cs="Times New Roman"/>
          <w:sz w:val="24"/>
          <w:szCs w:val="24"/>
        </w:rPr>
        <w:t>Simple regression is used when inter relationship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covers two variables. For more than two variables, multiple regression analysis is followed.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Here the inter relationship between variables belonging to economy, industry and company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are found out. The main advantage in such analysis is the determination of the forecasted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values along with testing the reliability of the estimates.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(b) Trend Analysis</w:t>
      </w:r>
      <w:r w:rsidRPr="0036043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: </w:t>
      </w:r>
      <w:r w:rsidRPr="00360435">
        <w:rPr>
          <w:rFonts w:ascii="Times New Roman" w:hAnsi="Times New Roman" w:cs="Times New Roman"/>
          <w:sz w:val="24"/>
          <w:szCs w:val="24"/>
        </w:rPr>
        <w:t>The relationship of one variable is tested over time using regression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analysis. It gives an insight to the historical behavior of the variable.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(c) Decision Tree Analysis: </w:t>
      </w:r>
      <w:r w:rsidRPr="00360435">
        <w:rPr>
          <w:rFonts w:ascii="Times New Roman" w:hAnsi="Times New Roman" w:cs="Times New Roman"/>
          <w:sz w:val="24"/>
          <w:szCs w:val="24"/>
        </w:rPr>
        <w:t>Information relating to the probability of occurrence of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forecasted value is considered useful. A range of values of the variable with probabilities of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occurrence of each value is taken up. The limitations are reduced through decision tree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analysis and use of simulation techniques.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In decision tree analysis, the decision is taken sequentially with probabilities attached to each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sequence. To obtain the probability of final out come, various sequential decisions given along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with probabilities, them probabilities of each sequence is to be multiplied and them summed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up.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3. Technical Analysis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Technical Analysis is a method of share price movements based on a study of price graphs or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charts on the assumption that share price trends are repetitive, that since investor psychology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follows a certain pattern, what is seen to have happened before is likely to be repeated.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technical analyst is concerned with the fundamental strength or weakness of a company or an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lastRenderedPageBreak/>
        <w:t>industry; he studies investor and price behaviour.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Technical analysts use three types of charts for analyzing data. They are: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(i) Bar Chart : </w:t>
      </w:r>
      <w:r w:rsidRPr="00360435">
        <w:rPr>
          <w:rFonts w:ascii="Times New Roman" w:hAnsi="Times New Roman" w:cs="Times New Roman"/>
          <w:sz w:val="24"/>
          <w:szCs w:val="24"/>
        </w:rPr>
        <w:t>In a bar chart, a vertical line (bar) represents the lowest to the highest price,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with a short horizontal line protruding from the bar representing the closing price for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period. Since volume and price data are often interpreted together, it is a common practice to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plot the volume traded, immediately below the line and the bar charts.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© The Institute of Chartered Accountants of India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6.13 Strategic Financial Management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(ii) Line Chart: </w:t>
      </w:r>
      <w:r w:rsidRPr="00360435">
        <w:rPr>
          <w:rFonts w:ascii="Times New Roman" w:hAnsi="Times New Roman" w:cs="Times New Roman"/>
          <w:sz w:val="24"/>
          <w:szCs w:val="24"/>
        </w:rPr>
        <w:t>In a line chart, lines are used to connect successive day’s prices.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closing price for each period is plotted as a point. These points are joined by a line to form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chart. The period may be a day, a week or a month.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(iii) Point and Figure Chart: </w:t>
      </w:r>
      <w:r w:rsidRPr="00360435">
        <w:rPr>
          <w:rFonts w:ascii="Times New Roman" w:hAnsi="Times New Roman" w:cs="Times New Roman"/>
          <w:sz w:val="24"/>
          <w:szCs w:val="24"/>
        </w:rPr>
        <w:t>Point and Figure charts are more complex than line or bar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charts. They are used to detect reversals in a trend. For plotting a point and figure chart, we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have to first decide the box size and the reversal criterion. The box size is the value of each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box on the chart, for example each box could be Re.1, ` 2 or ` 0.50. The smaller the box size,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the more sensitive would the chart be to price change. The reversal criterion is the number of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boxes required to be retraced to record prices in the next column in the opposite direction.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3.1 General Principles and Methods of Technical Analysis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3.1.1 The Dow Theory: </w:t>
      </w:r>
      <w:r w:rsidRPr="00360435">
        <w:rPr>
          <w:rFonts w:ascii="Times New Roman" w:hAnsi="Times New Roman" w:cs="Times New Roman"/>
          <w:sz w:val="24"/>
          <w:szCs w:val="24"/>
        </w:rPr>
        <w:t>The Dow Theory is one of the oldest and most famous technical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theories. It was originated by Charles Dow, the founder of Dow Jones Company in late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nineteenth century. It is a helpful tool for determining the relative strength of the stock market.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It can also be used as a barometer of business.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The Dow Theory is based upon the movements of two indices, constructed by Charles Dow,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Dow Jones Industrial Average (DJIA) and Dow Jones Transportation Average (DJTA). These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averages reflect the aggregate impact of all kinds of information on the market.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movements of the market are divided into three classifications, all going at the same time;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 xml:space="preserve">primary movement, the secondary movement, and the daily fluctuations. 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3.1.2 Market Indicators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(i) Breadth Index: </w:t>
      </w:r>
      <w:r w:rsidRPr="00360435">
        <w:rPr>
          <w:rFonts w:ascii="Times New Roman" w:hAnsi="Times New Roman" w:cs="Times New Roman"/>
          <w:sz w:val="24"/>
          <w:szCs w:val="24"/>
        </w:rPr>
        <w:t>It is an index that covers all securities traded. It is computed by dividing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the net advances or declines in the market by the number of issues traded. The breadth index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 xml:space="preserve">either supports or contradicts the movement of the Dow Jones Averages. 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(ii) Volume of Transactions: </w:t>
      </w:r>
      <w:r w:rsidRPr="00360435">
        <w:rPr>
          <w:rFonts w:ascii="Times New Roman" w:hAnsi="Times New Roman" w:cs="Times New Roman"/>
          <w:sz w:val="24"/>
          <w:szCs w:val="24"/>
        </w:rPr>
        <w:t>The volume of shares traded in the market provides useful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clues on how the market would behave in the near future. A rising index/price with increasing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volume would signal buy behaviour because the situation reflects an unsatisfied demand in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 xml:space="preserve">the market. 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(iii) Confidence Index</w:t>
      </w:r>
      <w:r w:rsidRPr="0036043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: </w:t>
      </w:r>
      <w:r w:rsidRPr="00360435">
        <w:rPr>
          <w:rFonts w:ascii="Times New Roman" w:hAnsi="Times New Roman" w:cs="Times New Roman"/>
          <w:sz w:val="24"/>
          <w:szCs w:val="24"/>
        </w:rPr>
        <w:t>It is supposed to reveal how willing the investors are to take a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chance in the market. It is the ratio of high-grade bond yields to low-grade bond yields. It is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used by market analysts as a method of trading or timing the purchase and sale of stock, and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 xml:space="preserve">also, as a forecasting device to determine the turning points of the market. 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(iv) Relative Strength Analysis: </w:t>
      </w:r>
      <w:r w:rsidRPr="00360435">
        <w:rPr>
          <w:rFonts w:ascii="Times New Roman" w:hAnsi="Times New Roman" w:cs="Times New Roman"/>
          <w:sz w:val="24"/>
          <w:szCs w:val="24"/>
        </w:rPr>
        <w:t>The relative strength concept suggests that the prices of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some securities rise relatively faster in a bull market or decline more slowly in a bear market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than other securities i.e. some securities exhibit relative strength. Investors will earn higher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returns by investing in securities which have demonstrated relative strength in the past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because the relative strength of a security tends to remain undiminished over time.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lastRenderedPageBreak/>
        <w:t xml:space="preserve">Relative strength can be measured in several ways. 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(v) Odd - Lot Theory</w:t>
      </w:r>
      <w:r w:rsidRPr="0036043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: </w:t>
      </w:r>
      <w:r w:rsidRPr="00360435">
        <w:rPr>
          <w:rFonts w:ascii="Times New Roman" w:hAnsi="Times New Roman" w:cs="Times New Roman"/>
          <w:sz w:val="24"/>
          <w:szCs w:val="24"/>
        </w:rPr>
        <w:t>This theory is a contrary - opinion theory. It assumes that the average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person is usually wrong and that a wise course of action is to pursue strategies contrary to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popular opinion. The odd-lot theory is used primarily to predict tops in bull markets, but also to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predict reversals in individual securities.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3.1.3 Support and Resistance Levels: </w:t>
      </w:r>
      <w:r w:rsidRPr="00360435">
        <w:rPr>
          <w:rFonts w:ascii="Times New Roman" w:hAnsi="Times New Roman" w:cs="Times New Roman"/>
          <w:sz w:val="24"/>
          <w:szCs w:val="24"/>
        </w:rPr>
        <w:t>When the index/price goes down from a peak,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peak becomes the resistance level. When the index/price rebounds after reaching a trough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subsequently, the lowest value reached becomes the support level. The price is then expected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to move between these two levels. Whenever the price approaches the resistance level, there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3.1.4 Interpreting Price Patterns: </w:t>
      </w:r>
      <w:r w:rsidRPr="00360435">
        <w:rPr>
          <w:rFonts w:ascii="Times New Roman" w:hAnsi="Times New Roman" w:cs="Times New Roman"/>
          <w:sz w:val="24"/>
          <w:szCs w:val="24"/>
        </w:rPr>
        <w:t>There are numerous price patterns documented by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technical analysts but only a few and important of them have been discussed here: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(a) Channel: </w:t>
      </w:r>
      <w:r w:rsidRPr="00360435">
        <w:rPr>
          <w:rFonts w:ascii="Times New Roman" w:hAnsi="Times New Roman" w:cs="Times New Roman"/>
          <w:sz w:val="24"/>
          <w:szCs w:val="24"/>
        </w:rPr>
        <w:t>A series of uniformly changing tops and bottoms gives rise to a channel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formation. A downward sloping channel would indicate declining prices and an upward sloping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channel would imply rising prices.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(b) Wedge: </w:t>
      </w:r>
      <w:r w:rsidRPr="00360435">
        <w:rPr>
          <w:rFonts w:ascii="Times New Roman" w:hAnsi="Times New Roman" w:cs="Times New Roman"/>
          <w:sz w:val="24"/>
          <w:szCs w:val="24"/>
        </w:rPr>
        <w:t>A wedge is formed when the tops (resistance levels) and bottoms (support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levels) change in opposite direction (that is, if the tops, are decreasing then the bottoms are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increasing and vice versa), or when they are changing in the same direction at different rates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over time.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(c) Head and Shoulders</w:t>
      </w:r>
      <w:r w:rsidRPr="0036043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: </w:t>
      </w:r>
      <w:r w:rsidRPr="00360435">
        <w:rPr>
          <w:rFonts w:ascii="Times New Roman" w:hAnsi="Times New Roman" w:cs="Times New Roman"/>
          <w:sz w:val="24"/>
          <w:szCs w:val="24"/>
        </w:rPr>
        <w:t>It is a distorted drawing of a human form, with a large lump (for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head) in the middle of two smaller humps (for shoulders). This is perhaps the single most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important pattern to indicate a reversal of price trend. The neckline of the pattern is formed by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joining points where the head and the shoulders meet. The price movement after the formation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of the second shoulder is crucial. If the price goes below the neckline, then a drop in price is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indicated, with the drop expected to be equal to the distance between the top of the head and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the neckline.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i/>
          <w:iCs/>
          <w:sz w:val="24"/>
          <w:szCs w:val="24"/>
        </w:rPr>
        <w:t xml:space="preserve"> (i) Head and Shoulder Top Pattern</w:t>
      </w: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Pr="00360435">
        <w:rPr>
          <w:rFonts w:ascii="Times New Roman" w:hAnsi="Times New Roman" w:cs="Times New Roman"/>
          <w:sz w:val="24"/>
          <w:szCs w:val="24"/>
        </w:rPr>
        <w:t>This has a left shoulder, a head and a right shoulder.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Such formation represents bearish development. If the price falls below the neck line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(line drawn tangentially to the left and right shoulders) a price decline is expected. Hence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it’s a signal to sell.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(ii) Inverse Head and Shoulder Pattern</w:t>
      </w: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Pr="00360435">
        <w:rPr>
          <w:rFonts w:ascii="Times New Roman" w:hAnsi="Times New Roman" w:cs="Times New Roman"/>
          <w:sz w:val="24"/>
          <w:szCs w:val="24"/>
        </w:rPr>
        <w:t>As the name indicates this formation, it is an inverse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of head and shoulder top formation. Hence it reflects a bullish development. The price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rise to above the neck line suggests price rise is imminent and a signal to purchase.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HEAD &amp; SHOULDERS INVERSE HEAD &amp; SHOULDERS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(d) Triangle or Coil Formation</w:t>
      </w:r>
      <w:r w:rsidRPr="0036043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: </w:t>
      </w:r>
      <w:r w:rsidRPr="00360435">
        <w:rPr>
          <w:rFonts w:ascii="Times New Roman" w:hAnsi="Times New Roman" w:cs="Times New Roman"/>
          <w:sz w:val="24"/>
          <w:szCs w:val="24"/>
        </w:rPr>
        <w:t>This formation represents a pattern of uncertainty and is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difficult to predict which way the price will break out.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(e) Flags and Pennants Form</w:t>
      </w:r>
      <w:r w:rsidRPr="0036043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: </w:t>
      </w:r>
      <w:r w:rsidRPr="00360435">
        <w:rPr>
          <w:rFonts w:ascii="Times New Roman" w:hAnsi="Times New Roman" w:cs="Times New Roman"/>
          <w:sz w:val="24"/>
          <w:szCs w:val="24"/>
        </w:rPr>
        <w:t>This form signifies a phase after which the previous price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trend is likely to continue.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TRIANGLE OR COIL FLAG &amp; PENNANT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(f) Double Top Form</w:t>
      </w:r>
      <w:r w:rsidRPr="0036043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: </w:t>
      </w:r>
      <w:r w:rsidRPr="00360435">
        <w:rPr>
          <w:rFonts w:ascii="Times New Roman" w:hAnsi="Times New Roman" w:cs="Times New Roman"/>
          <w:sz w:val="24"/>
          <w:szCs w:val="24"/>
        </w:rPr>
        <w:t>This form represents a bearish development, signals that price is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expected to fall.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(g) Double Bottom Form</w:t>
      </w:r>
      <w:r w:rsidRPr="0036043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: </w:t>
      </w:r>
      <w:r w:rsidRPr="00360435">
        <w:rPr>
          <w:rFonts w:ascii="Times New Roman" w:hAnsi="Times New Roman" w:cs="Times New Roman"/>
          <w:sz w:val="24"/>
          <w:szCs w:val="24"/>
        </w:rPr>
        <w:t>This form represents bullish development signaling price is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expected to rise.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DOUBLE TOP DOUBLE BOTTOM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(h) Gap</w:t>
      </w:r>
      <w:r w:rsidRPr="0036043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: </w:t>
      </w:r>
      <w:r w:rsidRPr="00360435">
        <w:rPr>
          <w:rFonts w:ascii="Times New Roman" w:hAnsi="Times New Roman" w:cs="Times New Roman"/>
          <w:sz w:val="24"/>
          <w:szCs w:val="24"/>
        </w:rPr>
        <w:t>A gap is the difference between the opening price on a trading day and the closing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price of the previous trading day. The wider the gap the stronger the signal for a continuation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lastRenderedPageBreak/>
        <w:t>of the observed trend. On a rising market, if the opening price is considerably higher than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previous closing price, it indicates that investors are willing to pay a much higher price to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acquire the scrip. Similarly, a gap in a falling market is an indicator of extreme selling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pressure.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3.1.5 Decision Using Data Analysis: </w:t>
      </w:r>
      <w:r w:rsidRPr="00360435">
        <w:rPr>
          <w:rFonts w:ascii="Times New Roman" w:hAnsi="Times New Roman" w:cs="Times New Roman"/>
          <w:sz w:val="24"/>
          <w:szCs w:val="24"/>
        </w:rPr>
        <w:t>Technical analysts have developed rules based on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simple statistical analysis of price data. Moving Averages is one of the more popular methods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of data analysis for decision making.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i/>
          <w:iCs/>
          <w:sz w:val="24"/>
          <w:szCs w:val="24"/>
        </w:rPr>
        <w:t xml:space="preserve">Moving Averages: </w:t>
      </w:r>
      <w:r w:rsidRPr="00360435">
        <w:rPr>
          <w:rFonts w:ascii="Times New Roman" w:hAnsi="Times New Roman" w:cs="Times New Roman"/>
          <w:sz w:val="24"/>
          <w:szCs w:val="24"/>
        </w:rPr>
        <w:t>Moving averages are frequently plotted with prices to make buy and sell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decisions. The two types of moving averages used by chartists are the Arithmetic Moving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 xml:space="preserve">Average (AMA) and the Exponential Moving Average (EMA). An </w:t>
      </w:r>
      <w:r w:rsidRPr="00360435">
        <w:rPr>
          <w:rFonts w:ascii="Times New Roman" w:hAnsi="Times New Roman" w:cs="Times New Roman"/>
          <w:i/>
          <w:iCs/>
          <w:sz w:val="24"/>
          <w:szCs w:val="24"/>
        </w:rPr>
        <w:t>n</w:t>
      </w:r>
      <w:r w:rsidRPr="00360435">
        <w:rPr>
          <w:rFonts w:ascii="Times New Roman" w:hAnsi="Times New Roman" w:cs="Times New Roman"/>
          <w:sz w:val="24"/>
          <w:szCs w:val="24"/>
        </w:rPr>
        <w:t xml:space="preserve">-period AMA, at period </w:t>
      </w:r>
      <w:r w:rsidRPr="00360435">
        <w:rPr>
          <w:rFonts w:ascii="Times New Roman" w:hAnsi="Times New Roman" w:cs="Times New Roman"/>
          <w:i/>
          <w:iCs/>
          <w:sz w:val="24"/>
          <w:szCs w:val="24"/>
        </w:rPr>
        <w:t>t</w:t>
      </w:r>
      <w:r w:rsidRPr="00360435">
        <w:rPr>
          <w:rFonts w:ascii="Times New Roman" w:hAnsi="Times New Roman" w:cs="Times New Roman"/>
          <w:sz w:val="24"/>
          <w:szCs w:val="24"/>
        </w:rPr>
        <w:t>, is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 xml:space="preserve">nothing but the simple average of the last </w:t>
      </w:r>
      <w:r w:rsidRPr="00360435">
        <w:rPr>
          <w:rFonts w:ascii="Times New Roman" w:hAnsi="Times New Roman" w:cs="Times New Roman"/>
          <w:i/>
          <w:iCs/>
          <w:sz w:val="24"/>
          <w:szCs w:val="24"/>
        </w:rPr>
        <w:t xml:space="preserve">n </w:t>
      </w:r>
      <w:r w:rsidRPr="00360435">
        <w:rPr>
          <w:rFonts w:ascii="Times New Roman" w:hAnsi="Times New Roman" w:cs="Times New Roman"/>
          <w:sz w:val="24"/>
          <w:szCs w:val="24"/>
        </w:rPr>
        <w:t>period prices.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AMA</w:t>
      </w:r>
      <w:r w:rsidRPr="00360435">
        <w:rPr>
          <w:rFonts w:ascii="Times New Roman" w:hAnsi="Times New Roman" w:cs="Times New Roman"/>
          <w:i/>
          <w:iCs/>
          <w:sz w:val="24"/>
          <w:szCs w:val="24"/>
        </w:rPr>
        <w:t xml:space="preserve">n,t </w:t>
      </w:r>
      <w:r w:rsidRPr="00360435">
        <w:rPr>
          <w:rFonts w:ascii="Times New Roman" w:hAnsi="Times New Roman" w:cs="Times New Roman"/>
          <w:sz w:val="24"/>
          <w:szCs w:val="24"/>
        </w:rPr>
        <w:t>= 1/</w:t>
      </w:r>
      <w:r w:rsidRPr="00360435">
        <w:rPr>
          <w:rFonts w:ascii="Times New Roman" w:hAnsi="Times New Roman" w:cs="Times New Roman"/>
          <w:i/>
          <w:iCs/>
          <w:sz w:val="24"/>
          <w:szCs w:val="24"/>
        </w:rPr>
        <w:t>n</w:t>
      </w:r>
      <w:r w:rsidRPr="00360435">
        <w:rPr>
          <w:rFonts w:ascii="Times New Roman" w:hAnsi="Times New Roman" w:cs="Times New Roman"/>
          <w:sz w:val="24"/>
          <w:szCs w:val="24"/>
        </w:rPr>
        <w:t>[</w:t>
      </w:r>
      <w:r w:rsidRPr="00360435">
        <w:rPr>
          <w:rFonts w:ascii="Times New Roman" w:hAnsi="Times New Roman" w:cs="Times New Roman"/>
          <w:i/>
          <w:iCs/>
          <w:sz w:val="24"/>
          <w:szCs w:val="24"/>
        </w:rPr>
        <w:t xml:space="preserve">Pt </w:t>
      </w:r>
      <w:r w:rsidRPr="00360435">
        <w:rPr>
          <w:rFonts w:ascii="Times New Roman" w:hAnsi="Times New Roman" w:cs="Times New Roman"/>
          <w:sz w:val="24"/>
          <w:szCs w:val="24"/>
        </w:rPr>
        <w:t xml:space="preserve">+ </w:t>
      </w:r>
      <w:r w:rsidRPr="00360435">
        <w:rPr>
          <w:rFonts w:ascii="Times New Roman" w:hAnsi="Times New Roman" w:cs="Times New Roman"/>
          <w:i/>
          <w:iCs/>
          <w:sz w:val="24"/>
          <w:szCs w:val="24"/>
        </w:rPr>
        <w:t xml:space="preserve">Pt-1 </w:t>
      </w:r>
      <w:r w:rsidRPr="00360435">
        <w:rPr>
          <w:rFonts w:ascii="Times New Roman" w:hAnsi="Times New Roman" w:cs="Times New Roman"/>
          <w:sz w:val="24"/>
          <w:szCs w:val="24"/>
        </w:rPr>
        <w:t xml:space="preserve">+ … + </w:t>
      </w:r>
      <w:r w:rsidRPr="00360435">
        <w:rPr>
          <w:rFonts w:ascii="Times New Roman" w:hAnsi="Times New Roman" w:cs="Times New Roman"/>
          <w:i/>
          <w:iCs/>
          <w:sz w:val="24"/>
          <w:szCs w:val="24"/>
        </w:rPr>
        <w:t>Pt-(n-1)</w:t>
      </w:r>
      <w:r w:rsidRPr="00360435">
        <w:rPr>
          <w:rFonts w:ascii="Times New Roman" w:hAnsi="Times New Roman" w:cs="Times New Roman"/>
          <w:sz w:val="24"/>
          <w:szCs w:val="24"/>
        </w:rPr>
        <w:t>]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To identify trend, technical analysts use moving average analysis: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(i) A 200 day’s moving average of daily prices or a 30 week moving of weekly price for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identifying a long term trend.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(ii) A 60 day’s moving average of daily price to discern an intermediate term trend.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(iii) A 10 day’s moving average of daily price to detect a short term trend.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Exponential Moving Average</w:t>
      </w:r>
      <w:r w:rsidRPr="0036043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: </w:t>
      </w:r>
      <w:r w:rsidRPr="00360435">
        <w:rPr>
          <w:rFonts w:ascii="Times New Roman" w:hAnsi="Times New Roman" w:cs="Times New Roman"/>
          <w:sz w:val="24"/>
          <w:szCs w:val="24"/>
        </w:rPr>
        <w:t>Unlike the AMA, which assigns equal weight of 1/</w:t>
      </w:r>
      <w:r w:rsidRPr="00360435">
        <w:rPr>
          <w:rFonts w:ascii="Times New Roman" w:hAnsi="Times New Roman" w:cs="Times New Roman"/>
          <w:i/>
          <w:iCs/>
          <w:sz w:val="24"/>
          <w:szCs w:val="24"/>
        </w:rPr>
        <w:t xml:space="preserve">n </w:t>
      </w:r>
      <w:r w:rsidRPr="00360435">
        <w:rPr>
          <w:rFonts w:ascii="Times New Roman" w:hAnsi="Times New Roman" w:cs="Times New Roman"/>
          <w:sz w:val="24"/>
          <w:szCs w:val="24"/>
        </w:rPr>
        <w:t>to each of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the n prices used for computing the average, the Exponential Moving Average (EMA) assigns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decreasing weights, with the highest weight being assigned to the latest price. The weights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decrease exponentially, according to a scheme specified by the exponential smoothing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constant, also known as the exponent, a.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 xml:space="preserve">EMAt = </w:t>
      </w:r>
      <w:r w:rsidRPr="00360435">
        <w:rPr>
          <w:rFonts w:ascii="Times New Roman" w:hAnsi="Times New Roman" w:cs="Times New Roman"/>
          <w:i/>
          <w:iCs/>
          <w:sz w:val="24"/>
          <w:szCs w:val="24"/>
        </w:rPr>
        <w:t xml:space="preserve">aPt </w:t>
      </w:r>
      <w:r w:rsidRPr="00360435">
        <w:rPr>
          <w:rFonts w:ascii="Times New Roman" w:hAnsi="Times New Roman" w:cs="Times New Roman"/>
          <w:sz w:val="24"/>
          <w:szCs w:val="24"/>
        </w:rPr>
        <w:t>+ (1-</w:t>
      </w:r>
      <w:r w:rsidRPr="00360435">
        <w:rPr>
          <w:rFonts w:ascii="Times New Roman" w:hAnsi="Times New Roman" w:cs="Times New Roman"/>
          <w:i/>
          <w:iCs/>
          <w:sz w:val="24"/>
          <w:szCs w:val="24"/>
        </w:rPr>
        <w:t>a</w:t>
      </w:r>
      <w:r w:rsidRPr="00360435">
        <w:rPr>
          <w:rFonts w:ascii="Times New Roman" w:hAnsi="Times New Roman" w:cs="Times New Roman"/>
          <w:sz w:val="24"/>
          <w:szCs w:val="24"/>
        </w:rPr>
        <w:t>)(EMA</w:t>
      </w:r>
      <w:r w:rsidRPr="00360435">
        <w:rPr>
          <w:rFonts w:ascii="Times New Roman" w:hAnsi="Times New Roman" w:cs="Times New Roman"/>
          <w:i/>
          <w:iCs/>
          <w:sz w:val="24"/>
          <w:szCs w:val="24"/>
        </w:rPr>
        <w:t>t-1</w:t>
      </w:r>
      <w:r w:rsidRPr="00360435">
        <w:rPr>
          <w:rFonts w:ascii="Times New Roman" w:hAnsi="Times New Roman" w:cs="Times New Roman"/>
          <w:sz w:val="24"/>
          <w:szCs w:val="24"/>
        </w:rPr>
        <w:t>)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3.1.6 Bollinger Bands: </w:t>
      </w:r>
      <w:r w:rsidRPr="00360435">
        <w:rPr>
          <w:rFonts w:ascii="Times New Roman" w:hAnsi="Times New Roman" w:cs="Times New Roman"/>
          <w:sz w:val="24"/>
          <w:szCs w:val="24"/>
        </w:rPr>
        <w:t>John Bollinger, a long-time technician of the markets developed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technique of using moving averages with two trading bands, not unlike using envelopes on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either side of a moving average. Unlike using a percentage calculation from a normal moving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average, bollinger bands simply add and subtract a standard deviation calculation. Standard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deviation is a mathematical formula that measures volatility, showing how the stock price can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be spread around it's "true value". The technician can be relatively certain that almost all of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the price data needed will be found between the two bands.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3.1.7 Momentum Analysis: </w:t>
      </w:r>
      <w:r w:rsidRPr="00360435">
        <w:rPr>
          <w:rFonts w:ascii="Times New Roman" w:hAnsi="Times New Roman" w:cs="Times New Roman"/>
          <w:sz w:val="24"/>
          <w:szCs w:val="24"/>
        </w:rPr>
        <w:t>Momentum measures the speed of price change and provides a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leading indicator of changes in trend. The momentum line leads price action frequently enough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to signal a potential trend reversal in the market. Momentum indicators can warn of dormant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strength or weakness in the price well ahead of the turning point. At extreme positive values,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momentum implies an overbought position; at extreme negative values, an oversold position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3.1.7.1 Interpretation of Momentum Line: </w:t>
      </w:r>
      <w:r w:rsidRPr="00360435">
        <w:rPr>
          <w:rFonts w:ascii="Times New Roman" w:hAnsi="Times New Roman" w:cs="Times New Roman"/>
          <w:sz w:val="24"/>
          <w:szCs w:val="24"/>
        </w:rPr>
        <w:t>A strong trending market acts like a pendulum;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move begins at a fast pace, with strong momentum. It gradually slows down, or loses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momentum, stops and reverses course.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(a) Upward Momentum</w:t>
      </w:r>
      <w:r w:rsidRPr="0036043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: </w:t>
      </w:r>
      <w:r w:rsidRPr="00360435">
        <w:rPr>
          <w:rFonts w:ascii="Times New Roman" w:hAnsi="Times New Roman" w:cs="Times New Roman"/>
          <w:sz w:val="24"/>
          <w:szCs w:val="24"/>
        </w:rPr>
        <w:t>When an up trending momentum line begins to flatten out it means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that the new gains being achieved by the latest closing prices are the same as the gains 10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days earlier. The rate of upward momentum has leveled off even though prices may still be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advancing. When the momentum line begins to drop further, below the zero line, the uptrend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lastRenderedPageBreak/>
        <w:t>in prices could still be in force, but the last price gains are less than those of 10 days ago.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uptrend is losing momentum.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(b) Downward Momentum</w:t>
      </w:r>
      <w:r w:rsidRPr="0036043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: </w:t>
      </w:r>
      <w:r w:rsidRPr="00360435">
        <w:rPr>
          <w:rFonts w:ascii="Times New Roman" w:hAnsi="Times New Roman" w:cs="Times New Roman"/>
          <w:sz w:val="24"/>
          <w:szCs w:val="24"/>
        </w:rPr>
        <w:t>When the momentum line moves below the zero line, the latest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close is now under the close of 10 days ago and a short term downtrend is in effect. As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momentum continues to drop farther below the zero line, the downtrend gains momentum.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downtrend decelerates when the line begins to turn around If loss of momentum is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experienced in a market at the same time as selling resistance is met or when buying power is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temporarily exhausted, momentum and price peak simultaneously.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3.1.7.2 Signals: </w:t>
      </w:r>
      <w:r w:rsidRPr="00360435">
        <w:rPr>
          <w:rFonts w:ascii="Times New Roman" w:hAnsi="Times New Roman" w:cs="Times New Roman"/>
          <w:sz w:val="24"/>
          <w:szCs w:val="24"/>
        </w:rPr>
        <w:t>Momentum is a basic application of oscillator analysis, designated to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measure the rate of price change, not the actual price level. Three common signals are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generated by the momentum oscillator: zero line crossings, trend line violations and extreme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values.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(a) Zero-line Crossings</w:t>
      </w:r>
      <w:r w:rsidRPr="0036043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: </w:t>
      </w:r>
      <w:r w:rsidRPr="00360435">
        <w:rPr>
          <w:rFonts w:ascii="Times New Roman" w:hAnsi="Times New Roman" w:cs="Times New Roman"/>
          <w:sz w:val="24"/>
          <w:szCs w:val="24"/>
        </w:rPr>
        <w:t>Although the long term price trend is still the overriding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consideration, a crossing above the zero line could be a buy signal if the price trend is up and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a crossing below the zero line, a sell signal, if the price trend is down.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(b) Trend line Violations</w:t>
      </w:r>
      <w:r w:rsidRPr="0036043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: </w:t>
      </w:r>
      <w:r w:rsidRPr="00360435">
        <w:rPr>
          <w:rFonts w:ascii="Times New Roman" w:hAnsi="Times New Roman" w:cs="Times New Roman"/>
          <w:sz w:val="24"/>
          <w:szCs w:val="24"/>
        </w:rPr>
        <w:t>The trend lines on the momentum chart are broken sooner than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those on the price chart. The value of the momentum indicator is that it turns sooner than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market itself, making it a leading indicator.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(c) Extreme Values</w:t>
      </w:r>
      <w:r w:rsidRPr="0036043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: </w:t>
      </w:r>
      <w:r w:rsidRPr="00360435">
        <w:rPr>
          <w:rFonts w:ascii="Times New Roman" w:hAnsi="Times New Roman" w:cs="Times New Roman"/>
          <w:sz w:val="24"/>
          <w:szCs w:val="24"/>
        </w:rPr>
        <w:t>One of the benefits of oscillator analysis is being able to determine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when markets are in extreme areas. At extreme positive values, momentum implies an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overbought position; at extreme negative values, an oversold position.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3.2 Evaluation of Technical Analysis: </w:t>
      </w:r>
      <w:r w:rsidRPr="00360435">
        <w:rPr>
          <w:rFonts w:ascii="Times New Roman" w:hAnsi="Times New Roman" w:cs="Times New Roman"/>
          <w:sz w:val="24"/>
          <w:szCs w:val="24"/>
        </w:rPr>
        <w:t>Technical Analysis has several supporters as well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several critics. The advocates of technical analysis offer the following interrelated argument in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their favour: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(a) Under influence of crowd psychology trend persist for some time. Tools of technical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analysis help in identifying these trends early and help in investment decision making.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(b) Shift in demand and supply are gradual rather then instantaneous. Technical analysis helps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in detecting this shift rather early and hence provides clues to future price movements.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(c) Fundamental information about a company is observed and assimilated by the market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over a period of time. Hence price movement tends to continue more or less in same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direction till the information is fully assimilated in the stock price.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Detractors of technical analysis believe that it is an useless exercise; their arguments are as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follows: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(a) Most technical analysts are not able to offer a convincing explanation for the tools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employed by them.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(b) Empirical evidence in support of random walk hypothesis cast its shadow over the useful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ness of technical analysis.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(c) By the time an up trend and down trend may have been signalled by technical analysis it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may already have taken place.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(d) Ultimately technical analysis must be self defeating proposition. With more and more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people employing it, the value of such analysis tends to decline.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4. Bond Valuation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A bond or debenture is an instrument of debt issued by a business or government.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4.1 Some Basics of a Bond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(a) Par Value: </w:t>
      </w:r>
      <w:r w:rsidRPr="00360435">
        <w:rPr>
          <w:rFonts w:ascii="Times New Roman" w:hAnsi="Times New Roman" w:cs="Times New Roman"/>
          <w:sz w:val="24"/>
          <w:szCs w:val="24"/>
        </w:rPr>
        <w:t>Value stated on the face of the bond. It is the amount a firm borrows and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promises to repay at the time of maturity.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(b) Coupon Rate and Frequency of Payment</w:t>
      </w:r>
      <w:r w:rsidRPr="00360435">
        <w:rPr>
          <w:rFonts w:ascii="Times New Roman" w:hAnsi="Times New Roman" w:cs="Times New Roman"/>
          <w:sz w:val="24"/>
          <w:szCs w:val="24"/>
        </w:rPr>
        <w:t>: A bond carries a specific interest rate known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as the coupon rate. The interest payable to the bond holder is par value of the bond × coupon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rate. If, the annual interest payable on a bond with a par value of ` 100 and a coupon rate of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13.5 percent is ` 13.50 (` 100 × 13.5 per cent). The frequency of payment of interest also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needs to be specified (e.g. payable annually, semi annually, quarterly or monthly)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(c) Maturity Period: </w:t>
      </w:r>
      <w:r w:rsidRPr="00360435">
        <w:rPr>
          <w:rFonts w:ascii="Times New Roman" w:hAnsi="Times New Roman" w:cs="Times New Roman"/>
          <w:sz w:val="24"/>
          <w:szCs w:val="24"/>
        </w:rPr>
        <w:t>Corporate bonds have a maturity period of 3 to 10 years, while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government bonds can have maturity periods extending up to 30 years.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© The Institute of Chartered Accountants of India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6.27 Strategic Financial Management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(d) Redemption</w:t>
      </w:r>
      <w:r w:rsidRPr="00360435">
        <w:rPr>
          <w:rFonts w:ascii="Times New Roman" w:hAnsi="Times New Roman" w:cs="Times New Roman"/>
          <w:sz w:val="24"/>
          <w:szCs w:val="24"/>
        </w:rPr>
        <w:t>: Bullet i.e. one shot repayment of principal (it could be in installments as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well) at par (could be at some premium also)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4.2 Bond Valuation Model: </w:t>
      </w:r>
      <w:r w:rsidRPr="00360435">
        <w:rPr>
          <w:rFonts w:ascii="Times New Roman" w:hAnsi="Times New Roman" w:cs="Times New Roman"/>
          <w:sz w:val="24"/>
          <w:szCs w:val="24"/>
        </w:rPr>
        <w:t>The holder of a bond receives a fixed annual interest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payment for a certain number of years and a fixed principal repayment (equal to par value) at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the time of maturity. So the value of a bond is: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n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 n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 1 d d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V I F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eastAsia="SymbolMT" w:hAnsi="Times New Roman" w:cs="Times New Roman"/>
          <w:sz w:val="24"/>
          <w:szCs w:val="24"/>
        </w:rPr>
        <w:t xml:space="preserve">= </w:t>
      </w:r>
      <w:r w:rsidRPr="00360435">
        <w:rPr>
          <w:rFonts w:ascii="Times New Roman" w:hAnsi="Times New Roman" w:cs="Times New Roman"/>
          <w:sz w:val="24"/>
          <w:szCs w:val="24"/>
        </w:rPr>
        <w:t>(1 k ) (1 k )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eastAsia="SymbolMT" w:hAnsi="Times New Roman" w:cs="Times New Roman"/>
          <w:sz w:val="24"/>
          <w:szCs w:val="24"/>
        </w:rPr>
      </w:pPr>
      <w:r w:rsidRPr="00360435">
        <w:rPr>
          <w:rFonts w:ascii="Times New Roman" w:eastAsia="SymbolMT" w:hAnsi="Times New Roman" w:cs="Times New Roman"/>
          <w:sz w:val="24"/>
          <w:szCs w:val="24"/>
        </w:rPr>
        <w:t>= +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eastAsia="SymbolMT" w:hAnsi="Times New Roman" w:cs="Times New Roman"/>
          <w:sz w:val="24"/>
          <w:szCs w:val="24"/>
        </w:rPr>
      </w:pPr>
      <w:r w:rsidRPr="00360435">
        <w:rPr>
          <w:rFonts w:ascii="Times New Roman" w:eastAsia="SymbolMT" w:hAnsi="Times New Roman" w:cs="Times New Roman"/>
          <w:sz w:val="24"/>
          <w:szCs w:val="24"/>
        </w:rPr>
        <w:t>+ + Σ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eastAsia="SymbolMT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 xml:space="preserve">V I(PVIFAkd,n ) F(PVIFkd,n ) </w:t>
      </w:r>
      <w:r w:rsidRPr="00360435">
        <w:rPr>
          <w:rFonts w:ascii="Times New Roman" w:eastAsia="SymbolMT" w:hAnsi="Times New Roman" w:cs="Times New Roman"/>
          <w:sz w:val="24"/>
          <w:szCs w:val="24"/>
        </w:rPr>
        <w:t>= +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Where,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V = value of the bond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I = annual interest payable on the bond, assuming annual interest payments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F = principal amount (par value) of the bond repayable at the time of maturity,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assuming bullet redemption at par.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n = maturity period of the bond.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4.3 Bond Value Theorems: Some Basic Rules which should be remembered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with regard to Bonds are: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(a) When the required rate of return equals the coupon rate, the bond sells at par value.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(b) When the required rate of return exceeds the coupon rate, the bond sells at a discount.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The discount declines as maturity approaches.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(c) When the required rate of return is less than the coupon rate, the bond sells at a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premium. The premium declines as maturity approaches.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(d) The longer the maturity of a bond, the greater is its price change with a given change in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the required rate of return.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4.4 Yield to Maturity: </w:t>
      </w:r>
      <w:r w:rsidRPr="00360435">
        <w:rPr>
          <w:rFonts w:ascii="Times New Roman" w:hAnsi="Times New Roman" w:cs="Times New Roman"/>
          <w:sz w:val="24"/>
          <w:szCs w:val="24"/>
        </w:rPr>
        <w:t>If the market price of a ` 1,000 par value bond, carrying a coupon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rate of 9 per cent and maturing after 8 years with a bullet redemption at par, is ` 800. What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4.5 Bond Values with Semi-Annual Interest: </w:t>
      </w:r>
      <w:r w:rsidRPr="00360435">
        <w:rPr>
          <w:rFonts w:ascii="Times New Roman" w:hAnsi="Times New Roman" w:cs="Times New Roman"/>
          <w:sz w:val="24"/>
          <w:szCs w:val="24"/>
        </w:rPr>
        <w:t>Bonds pay interest semi-annually. This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requires the bond valuation equation to be modified as follows: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(a) The annual interest payment, I, divided by two to obtain the semi-annual interest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lastRenderedPageBreak/>
        <w:t>payment.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(b) The number of years to maturity is multiplied by two to get the number of half-yearly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periods.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(c) The discount rate divided by two to get the discount rate applicable to half-yearly periods.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The basic bond valuation equation thus becomes: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eastAsia="SymbolMT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 xml:space="preserve">V = </w:t>
      </w:r>
      <w:r w:rsidRPr="00360435">
        <w:rPr>
          <w:rFonts w:ascii="Times New Roman" w:eastAsia="SymbolMT" w:hAnsi="Times New Roman" w:cs="Times New Roman"/>
          <w:sz w:val="24"/>
          <w:szCs w:val="24"/>
        </w:rPr>
        <w:t>Σ=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2n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 1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[(I/2) / {(1+kd/2)t}] + [F / (1+kd/2)2n]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= I/2(PVIFAkd/2,2n) + F(PVIFkd/2,2n)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Where,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V = Value of the bond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I/2 = Semi-annual interest payment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Kd/2 = Discount rate applicable to a half-year period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F = Par value of the bond repayable at maturity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2n = Maturity period expressed in terms of half-yearly periods.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4.7 Relationship between Bond Price and Time: </w:t>
      </w:r>
      <w:r w:rsidRPr="00360435">
        <w:rPr>
          <w:rFonts w:ascii="Times New Roman" w:hAnsi="Times New Roman" w:cs="Times New Roman"/>
          <w:sz w:val="24"/>
          <w:szCs w:val="24"/>
        </w:rPr>
        <w:t>Since the price of a bond must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equal its par value at maturity (assuming that there is no risk of default), bond prices change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with time. For example, a bond that is redeemable for ` 1000 (which is its par value) after five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years when it matures, will have a price of ` 1,000 at maturity, no matter what the current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price is. If its current price is ` 1,100, it is said to be a premium bond. If the required yield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does not change between now and the maturity date, the premium will decline over time as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 xml:space="preserve">shown by curve </w:t>
      </w:r>
      <w:r w:rsidRPr="00360435">
        <w:rPr>
          <w:rFonts w:ascii="Times New Roman" w:hAnsi="Times New Roman" w:cs="Times New Roman"/>
          <w:i/>
          <w:iCs/>
          <w:sz w:val="24"/>
          <w:szCs w:val="24"/>
        </w:rPr>
        <w:t xml:space="preserve">A </w:t>
      </w:r>
      <w:r w:rsidRPr="00360435">
        <w:rPr>
          <w:rFonts w:ascii="Times New Roman" w:hAnsi="Times New Roman" w:cs="Times New Roman"/>
          <w:sz w:val="24"/>
          <w:szCs w:val="24"/>
        </w:rPr>
        <w:t>in the following diagram. On the other hand, if the bond has a current price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of ` 900, it is said to be a discount bond. The discount too will disappear over time as shown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 xml:space="preserve">by curve </w:t>
      </w:r>
      <w:r w:rsidRPr="00360435">
        <w:rPr>
          <w:rFonts w:ascii="Times New Roman" w:hAnsi="Times New Roman" w:cs="Times New Roman"/>
          <w:i/>
          <w:iCs/>
          <w:sz w:val="24"/>
          <w:szCs w:val="24"/>
        </w:rPr>
        <w:t xml:space="preserve">B </w:t>
      </w:r>
      <w:r w:rsidRPr="00360435">
        <w:rPr>
          <w:rFonts w:ascii="Times New Roman" w:hAnsi="Times New Roman" w:cs="Times New Roman"/>
          <w:sz w:val="24"/>
          <w:szCs w:val="24"/>
        </w:rPr>
        <w:t>in the same diagram. Only when the current price is equal to par value – in such a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case only the bond is said to be a par bond – there is no change in price as time passes,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assuming that the required yield does not change between now and the maturity date. This is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reflected by the dashed line in the diagram.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Price Changes with Time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© The Institute of Chartered Accountants of India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6.31 Strategic Financial Management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4.8 The Yield Curve: </w:t>
      </w:r>
      <w:r w:rsidRPr="00360435">
        <w:rPr>
          <w:rFonts w:ascii="Times New Roman" w:hAnsi="Times New Roman" w:cs="Times New Roman"/>
          <w:sz w:val="24"/>
          <w:szCs w:val="24"/>
        </w:rPr>
        <w:t>The term structure of interest rates, popularly known as Yield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Curve, shows how yield to maturity is related to term to maturity for bonds that are similar in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all respects, except maturity.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Consider the following data for Government securities: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4"/>
          <w:szCs w:val="24"/>
        </w:rPr>
      </w:pP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4.9 Duration of Bond: </w:t>
      </w:r>
      <w:r w:rsidRPr="00360435">
        <w:rPr>
          <w:rFonts w:ascii="Times New Roman" w:hAnsi="Times New Roman" w:cs="Times New Roman"/>
          <w:sz w:val="24"/>
          <w:szCs w:val="24"/>
        </w:rPr>
        <w:t>The concept of duration is straightforward. It measures how quickly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a bond will repay its true cost. The longer the time it takes the greater exposure the bond has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to changes in the interest rate environment. It is an important tool in structuring and managing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a fixed income securities. Following are some of factors that affect bond's duration: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(1) Time to maturity: </w:t>
      </w:r>
      <w:r w:rsidRPr="00360435">
        <w:rPr>
          <w:rFonts w:ascii="Times New Roman" w:hAnsi="Times New Roman" w:cs="Times New Roman"/>
          <w:sz w:val="24"/>
          <w:szCs w:val="24"/>
        </w:rPr>
        <w:t>Consider two bonds that each cost ` 1,000 and yield 7%. A bond that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matures in one year would more quickly repay its true cost than a bond that matures in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10 years. As a result, the shorter-maturity bond would have a lower duration and less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price risk. The longer the maturity, the higher the duration.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(2) Coupon rate: </w:t>
      </w:r>
      <w:r w:rsidRPr="00360435">
        <w:rPr>
          <w:rFonts w:ascii="Times New Roman" w:hAnsi="Times New Roman" w:cs="Times New Roman"/>
          <w:sz w:val="24"/>
          <w:szCs w:val="24"/>
        </w:rPr>
        <w:t>Coupon payment is a key factor in calculation of duration of bonds. If two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lastRenderedPageBreak/>
        <w:t>identical bonds pay different coupons, the bond with the higher coupon will pay back its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original cost quicker than the lower-yielding bond. The higher the coupon, the lower is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duration.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Duration can also be used to measure risk of investment in bonds. Although there are many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formulae to calculate the duration. However, following are commonly used methods: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(a) Macaulay Duration: </w:t>
      </w:r>
      <w:r w:rsidRPr="00360435">
        <w:rPr>
          <w:rFonts w:ascii="Times New Roman" w:hAnsi="Times New Roman" w:cs="Times New Roman"/>
          <w:sz w:val="24"/>
          <w:szCs w:val="24"/>
        </w:rPr>
        <w:t>This method was developed by Frederic Macaulay. This formula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measures the number of years required to recover the true cost of a bond, considering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present value of all coupon and principal payments received in the future. Macaulay duration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is calculated by adding the results of multiplying the present value of each cash flow by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time it is received and dividing by the total price of the security. The formula for Macaulay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duration is as follows: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n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 n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 1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 *C n*M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Macaulay Duration (1 i) (1 i)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P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eastAsia="SymbolMT" w:hAnsi="Times New Roman" w:cs="Times New Roman"/>
          <w:sz w:val="24"/>
          <w:szCs w:val="24"/>
        </w:rPr>
      </w:pPr>
      <w:r w:rsidRPr="00360435">
        <w:rPr>
          <w:rFonts w:ascii="Times New Roman" w:eastAsia="SymbolMT" w:hAnsi="Times New Roman" w:cs="Times New Roman"/>
          <w:sz w:val="24"/>
          <w:szCs w:val="24"/>
        </w:rPr>
        <w:t>−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eastAsia="SymbolMT" w:hAnsi="Times New Roman" w:cs="Times New Roman"/>
          <w:sz w:val="24"/>
          <w:szCs w:val="24"/>
        </w:rPr>
      </w:pPr>
      <w:r w:rsidRPr="00360435">
        <w:rPr>
          <w:rFonts w:ascii="Times New Roman" w:eastAsia="SymbolMT" w:hAnsi="Times New Roman" w:cs="Times New Roman"/>
          <w:sz w:val="24"/>
          <w:szCs w:val="24"/>
        </w:rPr>
        <w:t>+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eastAsia="SymbolMT" w:hAnsi="Times New Roman" w:cs="Times New Roman"/>
          <w:sz w:val="24"/>
          <w:szCs w:val="24"/>
        </w:rPr>
      </w:pPr>
      <w:r w:rsidRPr="00360435">
        <w:rPr>
          <w:rFonts w:ascii="Times New Roman" w:eastAsia="SymbolMT" w:hAnsi="Times New Roman" w:cs="Times New Roman"/>
          <w:sz w:val="24"/>
          <w:szCs w:val="24"/>
        </w:rPr>
        <w:t>+ +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eastAsia="SymbolMT" w:hAnsi="Times New Roman" w:cs="Times New Roman"/>
          <w:sz w:val="24"/>
          <w:szCs w:val="24"/>
        </w:rPr>
      </w:pPr>
      <w:r w:rsidRPr="00360435">
        <w:rPr>
          <w:rFonts w:ascii="Times New Roman" w:eastAsia="SymbolMT" w:hAnsi="Times New Roman" w:cs="Times New Roman"/>
          <w:sz w:val="24"/>
          <w:szCs w:val="24"/>
        </w:rPr>
        <w:t>=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eastAsia="SymbolMT" w:hAnsi="Times New Roman" w:cs="Times New Roman"/>
          <w:sz w:val="24"/>
          <w:szCs w:val="24"/>
        </w:rPr>
      </w:pPr>
      <w:r w:rsidRPr="00360435">
        <w:rPr>
          <w:rFonts w:ascii="Times New Roman" w:eastAsia="SymbolMT" w:hAnsi="Times New Roman" w:cs="Times New Roman"/>
          <w:sz w:val="24"/>
          <w:szCs w:val="24"/>
        </w:rPr>
        <w:t>Σ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Where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n = Number of cash flows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 = Time to maturity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C = Cash flows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i = Required yield (YTM)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M = Maturity (par) value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P = Bond price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This is only the duration which is calculated in years.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(b) Short Cut Method: </w:t>
      </w:r>
      <w:r w:rsidRPr="00360435">
        <w:rPr>
          <w:rFonts w:ascii="Times New Roman" w:hAnsi="Times New Roman" w:cs="Times New Roman"/>
          <w:sz w:val="24"/>
          <w:szCs w:val="24"/>
        </w:rPr>
        <w:t>The duration can also be calculated if figure of Coupon Yield (c),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YTM (y) and Time to Maturity (t) is given the duration shall be calculated as follows: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[(1+ y) -1] y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(1+ y)+ t(c - y)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y -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1+ y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= t + c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(c) Modified Duration: </w:t>
      </w:r>
      <w:r w:rsidRPr="00360435">
        <w:rPr>
          <w:rFonts w:ascii="Times New Roman" w:hAnsi="Times New Roman" w:cs="Times New Roman"/>
          <w:sz w:val="24"/>
          <w:szCs w:val="24"/>
        </w:rPr>
        <w:t>This is a modified version of Macaulay duration which takes into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account the interest rate changes because the changes in interest rates affect duration as the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yield gets affected each time the interest rate varies. In other words it indicates the volatility of</w:t>
      </w:r>
    </w:p>
    <w:p w:rsidR="00815882" w:rsidRPr="00360435" w:rsidRDefault="00815882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Bond Value consequent upon the change in interest rate.</w:t>
      </w:r>
    </w:p>
    <w:p w:rsidR="00B323C5" w:rsidRPr="00360435" w:rsidRDefault="00B323C5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7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Portfolio Theory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1. Introduction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lastRenderedPageBreak/>
        <w:t>Investment in the securities such as bonds, debentures and shares etc. is lucrative as well as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exciting for the investors. Though investment in these securities may be rewarding, it is also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fraught with risk. Therefore, investment in these securities requires a good amount of scientific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and analytical skill. As per the famous principle of not putting all eggs in the same basket, an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investor never invests his entire investable funds in one security. 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1.1 Activities in Portfolio Management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following three major activities are involved in the formation of an Optimal Portfolio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suitable for any given investor: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(a) Selection of securities.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(b) Construction of all Feasible Portfolios with the help of the selected securities.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(c) Deciding the weights/proportions of the different constituent securities in the portfolio so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that it is an Optimal Portfolio for the concerned investor.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activities are directed to achieve an Optimal Portfolio of investments commensurate with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risk appetite of the investor.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1.2 Objectives of Portfolio Management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Some of the important objectives of portfolio management are: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(i) </w:t>
      </w:r>
      <w:r w:rsidRPr="0036043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Security/Safety of Principal</w:t>
      </w: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Security not only involves keeping the principal sum intact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but also keeping intact its purchasing power.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 (ii) </w:t>
      </w:r>
      <w:r w:rsidRPr="0036043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Stability of Income</w:t>
      </w: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To facilitate planning more accurately and systematically the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reinvestment or consumption of income.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(iii) </w:t>
      </w:r>
      <w:r w:rsidRPr="0036043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Capital Growth</w:t>
      </w: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It can be attained by reinvesting in growth securities or through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purchase of growth securities.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(iv) </w:t>
      </w:r>
      <w:r w:rsidRPr="0036043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Marketability i.e. the case with which a security can be bought or sold</w:t>
      </w: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This is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essential for providing flexibility to investment portfolio.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(v) </w:t>
      </w:r>
      <w:r w:rsidRPr="0036043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Liquidity i.e. nearness to money</w:t>
      </w: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It is desirable for the investor so as to take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advantage of attractive opportunities upcoming in the market.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(vi) </w:t>
      </w:r>
      <w:r w:rsidRPr="0036043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Diversification</w:t>
      </w: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The basic objective of building a portfolio is to reduce the risk of loss of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capital and/or income by investing in various types of securities and over a wide range of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industries.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(vii) </w:t>
      </w:r>
      <w:r w:rsidRPr="0036043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Favourable Tax Status</w:t>
      </w: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The effective yield an investor gets from his investment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depends on tax to which it is subjected to. By minimising the tax burden, yield can be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effectively improved.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2. Phases of Portfolio Management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Portfolio management is a process and broadly it involves following five phases and each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phase is an integral part of the whole process and the success of portfolio management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depends upon the efficiency in carrying out each of these phases.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2.1 Security Analysis: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The securities available to an investor for investment are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numerous in number and of various types. The securities are normally classified on the basis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of ownership of securities such as equity shares, preference shares, debentures and bonds, In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recent times a number of new securities with innovative features are available in the market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e.g. Convertible Debentures, Deep Discount Bonds, Zero Coupon Bonds, Flexi Bonds,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Floating Rate Bonds, Global Depository Receipts, Euro-currency Bonds, etc. are some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examples of these new securities. Among this vast group of securities, an investor has to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choose those ones which he considers worthwhile to be included in his investment portfolio.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This requires a detailed analysis of the all securities available for making investment.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2.2 Portfolio Analysis: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Once the securities for investment have been identified, the next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step is to combine these to form a suitable portfolio. Each such portfolio has its own specific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risk and return characteristics which are not just the aggregates of the characteristics of the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individual securities constituting it. The return and risk of each portfolio can be computed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mathematically based on the risk-return profiles for the constituent securities and the pair-wise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correlations among them.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2.3 Portfolio Selection: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The goal of a rational investor is to identify the Efficient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Portfolios out of the whole set of Feasible Portfolios mentioned above and then to zero in on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Optimal Portfolio suiting his risk appetite. An Efficient Portfolio has the highest return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among all Feasible Portfolios having identical Risk and has the lowest Risk among all Feasible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Portfolios having identical Return. Harry Markowitz’s portfolio theory (Modern Portfolio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Theory) outlines the methodology for locating the Optimal Portfolio for an investor (unlike the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CAPM, the Optimal Portfolio as per Markowitz Theory is investor specific).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2.4 Portfolio Revision: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Once an optimal portfolio has been constructed, it becomes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necessary for the investor to constantly monitor the portfolio to ensure that it does not lose it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optimality. Since the economy and financial markets are dynamic in nature, changes take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place in these variables almost on a daily basis and securities which were once attractive may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cease to be so with the passage of time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2.5 Portfolio Evaluation: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This process is concerned with assessing the performance of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portfolio over a selected period of time in terms of return and risk and it involves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quantitative measurement of actual return realized and the risk borne by the portfolio over the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period of investment. The objective of constructing a portfolio and revising it periodically is to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maintain its optimal risk return characteristics. 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 Portfolio Theories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Portfolio theory forms the basis for portfolio management. Portfolio management deals with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selection of securities and their continuous shifting in the portfolio to optimise returns to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suit the objectives of an investor. 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3.1 Traditional Approach: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The traditional approach to portfolio management concerns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itself with the investor, definition of portfolio objectives, investment strategy, diversification and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selection of individual investment as detailed below: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(i) Investor's study includes an insight into his – (a) age, health, responsibilities, other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assets, portfolio needs; (b) need for income, capital maintenance, liquidity; (c) attitude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towards risk; and (d) taxation status;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(ii) Portfolio objectives are defined with reference to maximising the investors' wealth which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is subject to risk. The higher the level of risk borne, the more the expected returns.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(iii) Investment strategy covers examining a number of aspects including: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(a) Balancing fixed interest securities against equities;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(b) Balancing high dividend payout companies against high earning growth companies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as required by investor;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(iv) Diversification reduces volatility of returns and risks and thus adequate equity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diversification is sought. Balancing of equities against fixed interest bearing securities is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also sought.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(v) Selection of individual investments is made on the basis of the following principles: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(a) Methods for selecting sound investments by calculating the true or intrinsic value of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lastRenderedPageBreak/>
        <w:t>a share and comparing that value with the current market value (i.e. by following the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fundamental analysis) or trying to predict future share prices from past price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movements (i.e., following the technical analysis);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(b) Expert advice is sought besides study of published accounts to predict intrinsic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value;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3.2 Modern Approach (Markowitz Model or Risk-Return Optimization):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Originally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developed by Harry Markowitz in the early 1950's, Portfolio Theory - sometimes referred to as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Modern Portfolio Theory - provides a logical/mathematical framework in which investors can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optimise their risk and return. The central plank of the theory is that diversification through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portfolio formation can reduce risk, and return is a function of expected risk.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4. Risk Analysis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Before proceeding further it will be better if the concept of risk and return is discussed. A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person makes an investment in the expectation of getting some return in the future. But, the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future is uncertain and so is the future expected return. It is this uncertainty associated with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returns from an investment that introduces risk for an investor.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4.1 Elements of Risk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: Let us consider the risk in holding securities, such as shares,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debentures, etc. The elements of risk may be broadly classified into two groups as shown in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following diagram.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4.1.1 Systematic Risk: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Due to dynamic nature of society the changes occur in the economic,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political and social systems constantly. These changes have an influence on the performance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of companies and thereby on their stock prices but in varying degrees. For example, economic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and political instability adversely affects all industries and companies. 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(i) </w:t>
      </w: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Interest Rate Risk: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This arises due to variability in the interest rates from time to time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and particularly affects debts securities like bonds and debentures as they carry fixed coupon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rate of interest. A change in the interest rates establishes an inverse relationship in the price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of security i.e. price of securities tends to move inversely with change in rate of interest, long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term securities show greater variability in the price with respect to interest rate changes than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short term securities. While cash equivalents are less vulnerable to interest rate risk the long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term bonds are more vulnerable to interest rate risk.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(ii) </w:t>
      </w: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Purchasing Power Risk: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It is also known as inflation risk, as it also emanates from the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very fact that inflation affects the purchasing power adversely. Nominal return contains both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real return component and an inflation premium in a transaction involving risk of the above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type to compensate for inflation over an investment holding period. Inflation rates vary over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time and investors are caught unaware when rate of inflation changes unexpectedly causing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erosion in the value of realised rate of return and expected return.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(iii) </w:t>
      </w: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Market risk: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This is a type of systematic risk that affects prices of any particular share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move up or down consistently for some time periods in line with other shares in the market. A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general rise in share prices is referred to as a bullish trend, whereas a general fall in share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prices is referred to as a bearish trend. In other words, the share market moves between the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bullish phase and the bearish phase. The market movements can be easily seen in the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movement of share price indices such as the BSE Sensitive Index, BSE National Index, NSE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Index etc.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4.1.2 Unsystematic Risk: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Sometimes the return from a security of any company may vary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because of certain factors particular to this company. Variability in returns of the security on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account of these factors (micro in nature), it is known as unsystematic risk. It should be noted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lastRenderedPageBreak/>
        <w:t>that this risk is in addition to the systematic risk affecting all the companies. Unsystematic risk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can be further subdivided into business risk and financial risk.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(i) </w:t>
      </w: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Business Risk</w:t>
      </w:r>
      <w:r w:rsidRPr="0036043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Business risk emanates from sale and purchase of securities affected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by business cycles, technological changes etc. Business cycles affect all types of securities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viz. there is cheerful movement in boom due to bullish trend in stock prices whereas bearish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trend in depression brings down fall in the prices of all types of securities. Flexible income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securities are more affected than fixed rate securities during depression due to decline in their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market price.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(ii) </w:t>
      </w: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Financial Risk</w:t>
      </w:r>
      <w:r w:rsidRPr="0036043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It arises due to changes in the capital structure of the company. It is also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known as leveraged risk and expressed in terms of debt-equity ratio. Excess of debt vis-à-vis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equity in the capital structure indicates that the company is highly geared. Although a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leveraged company's earnings per share are more but dependence on borrowings exposes it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to the risk of winding-up for its inability to honour its commitments towards lenders/creditors.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This risk is known as leveraged or financial risk of which investors should be aware of and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portfolio managers should be very careful.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4.2 Diversion of Risk: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As discussed above the total risk of an individual security consists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of two risks systematic risk and unsystematic risk. It should be noted that by combining many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securities in a portfolio the unsystematic risk can be avoided or cancelled out which is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attached to any particular security. The following diagram depicts how the risk can be reduced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with the increase in the number of securities.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4.3 Risk &amp; Return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: It is very common that an intelligent investor would attempt to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anticipate the kind of risk that he/she is likely to face and would also attempt to estimate the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extent of risk associated with different investment proposals. In other words an attempt is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made by him/her to measure or quantify the risk of each investment under consideration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before making the final selection. Thus quantification of risk is necessary for analysis of any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investment.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4.3.1 Expected Return: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The expected return of the investment is the probability weighted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average of all the possible returns. If the possible returns are denoted by Xi and the related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probabilities are </w:t>
      </w:r>
      <w:r w:rsidRPr="0036043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p(Xi)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the expected return may be represented as X and can be calculated as: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4.3.2 Risk: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As risk is attached with every return hence calculation of only expected return is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not sufficient for decision making. Therefore risk aspect should also be considered along with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expected return. The most popular measure of risk is the variance or standard deviation of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probability distribution of possible returns.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4.3.3 Measurement of Systematic Risk: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As discussed earlier, systematic risk is the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variability in security returns caused by changes in the economy or the market and all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securities are affected by such changes to some extent. Some securities exhibit greater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variability in response to market changes and some may exhibit less response. Securities that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are more sensitive to changes in factors are said to have higher systematic risk. The average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effect of a change in the economy can be represented by the change in the stock market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index. The systematic risk of a security can be measured by relating that security’s variability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vis-à-vis variability in the stock market index. A higher variability would indicate higher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lastRenderedPageBreak/>
        <w:t>systematic risk and vice versa.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4.3.3.1 Correlation Method: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Using this method beta (</w:t>
      </w:r>
      <w:r w:rsidRPr="00360435">
        <w:rPr>
          <w:rFonts w:ascii="Times New Roman" w:eastAsia="ArialNarrow" w:hAnsi="Times New Roman" w:cs="Times New Roman"/>
          <w:color w:val="000000"/>
          <w:sz w:val="24"/>
          <w:szCs w:val="24"/>
        </w:rPr>
        <w:t>β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) can be calculated from the historical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data of returns by the following formula: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4.3.3.2 Regression Method: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The regression model is based on the postulation that there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exists a linear relationship between a dependent variable and an independent variable. The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model helps to calculate the values of two constants, namely alfa (</w:t>
      </w:r>
      <w:r w:rsidRPr="0036043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α)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and beta (</w:t>
      </w:r>
      <w:r w:rsidRPr="0036043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β). </w:t>
      </w:r>
      <w:r w:rsidRPr="00360435">
        <w:rPr>
          <w:rFonts w:ascii="Times New Roman" w:eastAsia="ArialNarrow" w:hAnsi="Times New Roman" w:cs="Times New Roman"/>
          <w:color w:val="000000"/>
          <w:sz w:val="24"/>
          <w:szCs w:val="24"/>
        </w:rPr>
        <w:t xml:space="preserve">β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measures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change in the dependent variable in response to unit change in the independent variable,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while </w:t>
      </w:r>
      <w:r w:rsidRPr="0036043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α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measures the value </w:t>
      </w:r>
      <w:r w:rsidRPr="0036043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of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the dependent variable even when the independent variable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has zero value. 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4.4 Portfolio Analysis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Till now we have discussed the risk and return of a single security. Let us now discuss the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return and risk of a portfolio of securities.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4.4.1 Portfolio Return: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For a portfolio analysis an investor first needs to specify the list of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securities eligible for selection or inclusion in the portfolio. Then he has to generate the riskreturn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expectations for these securities. The expected return for the portfolio is expressed as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mean of its rates of return over the time horizon under consideration and risk for the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portfolio is the variance or standard deviation of these rates of return around the mean return.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expected return of a portfolio of assets is simply the weighted average of the returns of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individual securities constituting the portfolio. The weights to be applied for calculation of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portfolio return are the fractions of the portfolio invested in such securities.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4.4.2 Portfolio Risk: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As discussed earlier, the variance of return and standard deviation of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return are statistical measures that are used for measuring risk in investment. The variance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of a portfolio can be written down as the sum of 2 terms, one containing the aggregate of the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weighted variances of the constituent securities and the other containing the weighted co-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variances among different pairs of securities.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4.4.3 Reduction or dilution of Portfolio Risk through Diversification: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The process of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combining more than one security in to a portfolio is known as diversification. The main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purpose of this diversification is to reduce the total risk by eliminating or substantially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mitigating the unsystematic risk, without sacrificing portfolio return. As shown in the example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mentioned above, diversification has helped to reduce risk. The portfolio standard deviation of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17.09 is lower than the standard deviation of either of the two securities taken separately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which were 50 and 30 respectively. Incidentally, such risk reduction is possible even when the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two constituent securities are uncorrelated. 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4.4.3.1 </w:t>
      </w:r>
      <w:r w:rsidRPr="0036043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Perfectly Positively Correlated: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In case two securities returns are perfectly positively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correlated the correlation coefficient between these securities will be +1 and the returns of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these securities then move up or down together.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4.4.3.2 Perfectly Negatively Correlated: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When two securities’ returns are perfectly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negatively correlated, two returns always move in exactly opposite directions and correlation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lastRenderedPageBreak/>
        <w:t>coefficient between them becomes -1. The variance of such negatively correlated portfolio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may be calculated as: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4.4.3.3 </w:t>
      </w:r>
      <w:r w:rsidRPr="0036043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Returns are uncorrelated or independent: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When the returns of two securities are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entirely uncorrelated, the coefficient of correlation of these two securities would be zero and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formula for portfolio variance will be as follows: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4.4.4 Portfolio with more than two securities: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So far we have considered a portfolio with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only two securities. The benefits from diversification increase as more and more securities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with less than perfectly positively correlated returns are included in the portfolio. As the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number of securities added to a portfolio increases, the standard deviation of the portfolio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becomes smaller and smaller. Hence, an investor can make the portfolio risk arbitrarily small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by including a large number of securities with negative or zero correlation in the portfolio.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But, in reality, no securities show negative or even zero correlation. 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4.4.5 Calculation of Return and Risk of Portfolio with more than two securities: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The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expected return of a portfolio is the weighted average of the returns of individual securities in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portfolio, the weights being the proportion of investment in each security. The formula for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calculation of expected portfolio return is the same for a portfolio with two securities and for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portfolios with more than two securities. 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5. Markowitz Model of Risk-return Optimization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portfolio selection problem can be divided into two stages, (1) finding the mean-variance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efficient portfolios and (2) selecting one such portfolio. Investors do not like risk and the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greater the riskiness of returns on an investment, the greater will be the returns expected by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investors. 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5.1 Assumptions of the Model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It is a common phenomenon that the diversification of investments in the portfolio leads to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reduction in variance of the return, even for the same level of expected return. This model has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taken into account risks associated with investments - using variance or standard deviation of the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return. This model is based on the following assumptions. :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(i) The return on an investment adequately summarises the outcome of the investment.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(ii) The investors can visualise a probability distribution of rates of return.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(iii) The investors' risk estimates are proportional to the variance of return they perceive for a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security or portfolio.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(iv) Investors base their investment decisions on two criteria i.e. expected return and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variance of return.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(v) All investors are risk averse. For a given expected return he prefers to take minimum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risk, for a given level of risk the investor prefers to get maximum expected return.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5.2 Efficient Frontier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Markowitz has formalised the risk return relationship and developed the concept of efficient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frontier. For selection of a portfolio, comparison between combinations of portfolios is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essential. As a rule, a portfolio is not efficient if there is another portfolio with: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(a) A higher expected value of return and a lower standard deviation (risk).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(b) A higher expected value of return and the same standard deviation (risk)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(c) The same expected value but a lower standard deviation (risk)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Fig. 1: Markowitz Efficient Frontier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If all the investments are plotted on the risk-return space, individual securities would be dominated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by portfolios, and the efficient frontier would be containing all Efficient Portfolios (An Efficient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Portfolio has the highest return among all portfolios with identical risk and the lowest risk among all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portfolios with identical return). Fig – 1 depicts the boundary of possible investments in securities,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A, B, C, D, E and F; and B, C, D, are lying on the efficient frontier.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Fig. 2 : Optimal Investment under Markowitz Model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 Fig-2 A, B, C, D, E and F define the boundary of all possible investments out of which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investments in B, C and D are the efficient portfolios lying on the efficient frontier. The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attractiveness of the investment proposals lying on the efficient frontier depends on the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investors’ attitude to risk. At point B, the level of risk and return is at optimum level. The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returns are highest at point D, but simultaneously it carries higher risk than any other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investment.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Fig.3 : Selection of Portfolios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shaded area represents all attainable or feasible portfolios, that is all the combinations of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risk and expected return which may be achieved with the available securities. The efficient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frontier contains all possible efficient portfolios and any point on the frontier dominates any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point to the right of it or below it.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6. Capital Asset Pricing Model (CAPM)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CAPM distinguishes between risk of holding a single asset and holding a portfolio of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assets. There is a trade off between risk and return. Modern portfolio theory concentrates on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risk and stresses on risk management rather than on return management. Risk may be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security risk involving danger of loss of return from an investment in a single financial or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capital asset. 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(i) </w:t>
      </w:r>
      <w:r w:rsidRPr="0036043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Efficient market: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It is the first assumption of CAPM. Efficient market refers to the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existence of competitive market where financial securities and capital assets are bought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and sold with full information of risk and return available to all participants. 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(ii) </w:t>
      </w:r>
      <w:r w:rsidRPr="0036043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Rational investment goals: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Investors desire higher return for any acceptable level of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risk or the lowest risk for any desired level of return. Such a rational choice is made on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logical and consistent ranking of proposals in order of preference for higher good to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lower good and this is the scale of the marginal efficiency of capital. Beside, transactive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preferences and certainty equivalents are other parameters of rational choice.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(iii) Risk aversion in efficient market is adhered to although at times risk seeking behaviour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is adopted for gains.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(iv) CAPM assumes that all assets are divisible and liquid assets.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(v) Investors are able to borrow freely at a risk less rate of interest i.e. borrowings can fetch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lastRenderedPageBreak/>
        <w:t>equal return by investing in safe Government securities.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(vi) Securities can be exchanged without payment of brokerage, commissions or taxes and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without any transaction cost.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(vii) Securities or capital assets face no bankruptcy or insolvency.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6.3 Under Valued and Over Valued Stocks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CAPM model can be practically used to buy, sell or hold stocks. CAPM provides the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required rate of return on a stock after considering the risk involved in an investment. Based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on current market price or any other judgmental factors (benchmark) one can identify as to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what would be the expected return over a period of time. By comparing the required return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with the expected return the following investment decisions are available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(a) When CAPM &lt; Expected Return – Buy: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This is due to the stock being undervalued i.e.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stock gives more return than what it should give.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(b) When CAPM &gt; Expected Return – Sell: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This is due to the stock being overvalued i.e.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stock gives less return than what it should give.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(c) When CAPM = Expected Return – Hold: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This is due to the stock being correctly valued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i.e. the stock gives same return than what it should give.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6.4 Modification for leverage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above mentioned discussions have assumed all equity financing and that the beta used in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equations is an unlevered beta. However, the beta is actually a function of the leverage as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well as the business risk .As a company increases the proportion of debt capital in its capital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structure, both its beta and the required return increase in a linear manner. 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6.5 Advantages and Limitations of CAPM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advantages of CAPM can be listed as: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(i) </w:t>
      </w:r>
      <w:r w:rsidRPr="0036043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Risk Adjusted Return: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It provides a reasonable basis for estimating the required return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on an investment which has risk in built into it. Hence it can be used as Risk Adjusted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Discount Rate in Capital Budgeting.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(ii) </w:t>
      </w:r>
      <w:r w:rsidRPr="00360435">
        <w:rPr>
          <w:rFonts w:ascii="Times New Roman" w:hAnsi="Times New Roman" w:cs="Times New Roman"/>
          <w:i/>
          <w:iCs/>
          <w:color w:val="000000"/>
          <w:sz w:val="24"/>
          <w:szCs w:val="24"/>
        </w:rPr>
        <w:t>No Dividend Company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: It is useful in computing the cost of equity of a company which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does not declare dividend.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There are certain limitations of CAPM as well, which are discussed as follows: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(a) </w:t>
      </w:r>
      <w:r w:rsidRPr="00360435">
        <w:rPr>
          <w:rFonts w:ascii="Times New Roman" w:hAnsi="Times New Roman" w:cs="Times New Roman"/>
          <w:i/>
          <w:iCs/>
          <w:color w:val="000000"/>
          <w:sz w:val="24"/>
          <w:szCs w:val="24"/>
        </w:rPr>
        <w:t>Reliability of Beta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: Statistically reliable Beta might not exist for shares of many firms. It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may not be possible to determine the cost of equity of all firms using CAPM. All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shortcomings that apply to Beta value applies to CAPM too.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(b) </w:t>
      </w:r>
      <w:r w:rsidRPr="00360435">
        <w:rPr>
          <w:rFonts w:ascii="Times New Roman" w:hAnsi="Times New Roman" w:cs="Times New Roman"/>
          <w:i/>
          <w:iCs/>
          <w:color w:val="000000"/>
          <w:sz w:val="24"/>
          <w:szCs w:val="24"/>
        </w:rPr>
        <w:t>Other Risks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: By emphasing on systematic risk only, unsystematic risks are of importance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to share holders who do not possess a diversified portfolio.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(c) </w:t>
      </w:r>
      <w:r w:rsidRPr="00360435">
        <w:rPr>
          <w:rFonts w:ascii="Times New Roman" w:hAnsi="Times New Roman" w:cs="Times New Roman"/>
          <w:i/>
          <w:iCs/>
          <w:color w:val="000000"/>
          <w:sz w:val="24"/>
          <w:szCs w:val="24"/>
        </w:rPr>
        <w:t>Information Available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: It is extremely difficult to obtain important information on risk free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interest rate and expected return on market portfolio as there is multiple risk free rates for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one while for another, markets being volatile it varies over time period.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7. Arbitrage Pricing Theory Model (APT)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Unlike the CAPM which is a single factor model, the APT is a multi factor model having a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whole set of Beta Values – one for each factor. Arbitrage Pricing Theory states that the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expected return on an investment is dependent upon how that investment reacts to a set of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individual macro-economic factors (degree of reaction measured by the Betas) and the risk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premium associated with each of those macro – economic factors. The APT developed by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lastRenderedPageBreak/>
        <w:t>Ross (1976) holds that there are four factors which explain the risk premium relationship of a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particular security. Several factors being identified e.g. inflation and money supply, interest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rate, industrial production and personal consumption have aspects of being inter-related.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According to CAPM, E (Ri) = Rf + </w:t>
      </w: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>λ</w:t>
      </w:r>
      <w:r w:rsidRPr="00360435">
        <w:rPr>
          <w:rFonts w:ascii="Times New Roman" w:eastAsia="ArialNarrow" w:hAnsi="Times New Roman" w:cs="Times New Roman"/>
          <w:color w:val="000000"/>
          <w:sz w:val="24"/>
          <w:szCs w:val="24"/>
        </w:rPr>
        <w:t>β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i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8. Sharpe Index Model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William Sharpe has developed a simplified variant of Markowitz model that reduces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substantially its data and computational requirements. It is known as Single index model or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One- factor analysis.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8.1 Single Index Model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This model assumes that co-movement between stocks is due to change or movement in the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market index. Casual observation of the stock prices over a period of time reveals that most of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stock prices move with the market index. When the Sensex increases, stock prices also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tend to increase and vice-versa. This indicates that some underlying factors affect the market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index as well as the stock prices. Stock prices are related to the market index and this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relationship could be used to estimate the return on stock. Towards this purpose, the following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equation can be used: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8.2 Sharpe and Treynor Ratios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These two ratios measure the Risk Premium per unit of Risk for a security or a portfolio of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securities and provide the tools for comparing the performance of diverse securities and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portfolios. Sharpe Ratio is defined as (Ri – Rf)/</w:t>
      </w:r>
      <w:r w:rsidRPr="00360435">
        <w:rPr>
          <w:rFonts w:ascii="Times New Roman" w:eastAsia="ArialNarrow" w:hAnsi="Times New Roman" w:cs="Times New Roman"/>
          <w:color w:val="000000"/>
          <w:sz w:val="24"/>
          <w:szCs w:val="24"/>
        </w:rPr>
        <w:t>σ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i and Treynor Ratio is defined as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 f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R R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eastAsia="ArialNarrow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ArialNarrow" w:hAnsi="Times New Roman" w:cs="Times New Roman"/>
          <w:color w:val="000000"/>
          <w:sz w:val="24"/>
          <w:szCs w:val="24"/>
        </w:rPr>
        <w:t>β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eastAsia="SymbolMT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>−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Where,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Ri = Expected return on stock i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Rf = Return on a risk less asset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ArialNarrow" w:hAnsi="Times New Roman" w:cs="Times New Roman"/>
          <w:color w:val="000000"/>
          <w:sz w:val="24"/>
          <w:szCs w:val="24"/>
        </w:rPr>
        <w:t>σ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i = Standard Deviation of the rates of return for the ith Security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>β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i = Expected change in the rate of return on stock i associated with one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unit change in the market return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Higher the Risk Premium generated by a security or portfolio per unit of risk, the better and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these ratios provide a useful tool for comparing securities and portfolios with diverse risk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return profiles. While the Sharpe Ratio uses the standard deviation as the measure of risk, the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Treynor Ratio uses the beta as the measure of risk.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9. Formulation of Portfolio Strategy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Two broad choices are required for the formulation of an appropriate portfolio strategy. They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are active portfolio strategy and passive portfolio strategy.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9.1 Active Portfolio Strategy (APS):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An APS is followed by most investment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professionals and aggressive investors who strive to earn superior return after adjustment for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risk. The vast majority of funds (or schemes) available in India follow an “active” investment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approach, wherein fund managers of “active” funds spend a great deal of time on researching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individual companies, gathering extensive data about financial performance, business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strategies and management characteristics. 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(a) </w:t>
      </w:r>
      <w:r w:rsidRPr="0036043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Market Timing: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This involves departing from the normal i.e. strategy for long run asset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mix to reflect assessment of the prospect of various assets in the near future. Market timing is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based on an explicit or implicit forecast of general market movement. A variety of tools are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employed for market timing analysis namely business cycle analysis, moving average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analysis, advance-decline analysis, Econometric models. 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(b) </w:t>
      </w:r>
      <w:r w:rsidRPr="0036043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Sector Rotation: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Sector or group rotation may apply to both stock and bond component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of the portfolio. It is used more compulsorily with respect to strategy. The components of the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portfolio are used when it involves shifting. The weighting for various industry sectors is based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on their asset outlook. If one thinks that steel and pharmaceutical would do well as compared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(c) </w:t>
      </w:r>
      <w:r w:rsidRPr="0036043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Security Selection: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Security selection involves a search for under price security. If one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has to resort to active stock selection he may employ fundamental / technical analysis to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identify stocks which seems to promise superior return and concentrate the stock components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of portfolio on them. 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(d) </w:t>
      </w:r>
      <w:r w:rsidRPr="0036043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Use of Specialised Investment Concept: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To achieve superior return, one has to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employ a specialised concept/philosophy particularly with respect to investment in stocks. The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concept which have been exploited successfully are growth stock, neglected or out of favour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stocks, asset stocks, technology stocks and cyclical stocks.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advantage of cultivating a specialized investment concept is that it helps to: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(i) Focus one’s effort on a certain kind of investment that reflects one’s ability and talent.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(ii) Avoid the distraction of perusing other alternatives.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(iii) Master an approach or style through sustained practice and continual self criticism.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greatest disadvantage of focusing exclusively on a specialized concept is that it may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become obsolete. The changes in the market risk may cast a shadow over the validity of the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basic premise underlying the investor philosophy.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9.2 Passive Portfolio Strategy: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Active strategy was based on the premise that the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capital market is characterized by efficiency which can be exploited by resorting to market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timing or sector rotation or security selection or use of special concept or some combination of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these vectors.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Passive strategy, on the other hand, rests on the tenet that the capital market is fairly efficient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with respect to the available information. Hence they search for superior return. Basically,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passive strategy involves adhering to two guidelines. They are: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(a) Create a well diversified portfolio at a predetermined level of risk.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(b) Hold the portfolio relatively unchanged over time unless it became adequately diversified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or inconsistent with the investor risk return preference.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A fund which is </w:t>
      </w:r>
      <w:r w:rsidRPr="0036043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passively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managed are called index funds. An Index fund is a mutual fund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scheme that invests in the securities of the target Index in the same proportion or weightage.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9.3 Selection of Securities: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There are certain criteria which must be kept in mind while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selecting securities. The selection criteria for both bonds and equity shares are given as following: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9.3.1 Selection of Bonds: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Bonds are fixed income avenues. The following factors have to be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evaluated in selecting fixed income avenues: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(a) </w:t>
      </w:r>
      <w:r w:rsidRPr="00360435">
        <w:rPr>
          <w:rFonts w:ascii="Times New Roman" w:hAnsi="Times New Roman" w:cs="Times New Roman"/>
          <w:i/>
          <w:iCs/>
          <w:color w:val="000000"/>
          <w:sz w:val="24"/>
          <w:szCs w:val="24"/>
        </w:rPr>
        <w:t>Yield to maturity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: The yield to maturity for a fixed income avenues represent the rate of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return earned by the investor, if he invests in the fixed income avenues and holds it till its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lastRenderedPageBreak/>
        <w:t>maturity.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(b) </w:t>
      </w:r>
      <w:r w:rsidRPr="00360435">
        <w:rPr>
          <w:rFonts w:ascii="Times New Roman" w:hAnsi="Times New Roman" w:cs="Times New Roman"/>
          <w:i/>
          <w:iCs/>
          <w:color w:val="000000"/>
          <w:sz w:val="24"/>
          <w:szCs w:val="24"/>
        </w:rPr>
        <w:t>Risk of Default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: To assess such risk on a bond, one has to look at the credit rating of the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bond. If no credit rating is available relevant financial ratios of the firm have to be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examined such as debt equity, interest coverage, earning power etc and the general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prospect of the industry to which the firm belongs have to be assessed.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(c) </w:t>
      </w:r>
      <w:r w:rsidRPr="0036043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Tax Shield: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In the past, several fixed income avenues offers tax shields but at present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only a few of them do so.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(d) </w:t>
      </w:r>
      <w:r w:rsidRPr="0036043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Liquidity: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If the fixed income avenues can be converted wholly or substantially into cash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at a fairly short notice it possesses a liquidity of a high order.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9.3.2 Selection of Stock (Equity Share):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Three approaches are applied for selection of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equity shares- Technical analysis, Fundamental analysis and Random selection analysis.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(a) Technical analysis looks at price behaviours and volume data to determine whether the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share will move up or down or remain trend less.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(b) Fundamental analysis focuses on fundamental factors like earning level, growth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prospects and risk exposure to establish intrinsic value of a share. The recommendation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to buy hold or sell is based on comparison of intrinsic value and prevailing market price.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(c) Random selection analysis is based on the premise that the market is efficient and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security is properly priced.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10. Portfolio Rebalancing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It means the value of portfolio as well as its composition. The relative proportion of bond and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stocks may change as stock and bonds fluctuate in response to such changes. Portfolio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rebalancing is necessary. There are three policies of portfolio rebalancing- Buy and hold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policy, Constant mix policy, and Constant proportion portfolio insurance policy (CPPI). These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policies have different pay off under varying market conditions. Under all these policies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portfolio consists of investment in stock and bonds.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(a) Buy and Hold Policy: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Sometime this policy is also called ‘do nothing policy’ as under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this strategy no balancing is required and therefore investor maintain an exposure to stocks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and therefore linearly related to the value of stock in general.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(b) Constant Mix Policy: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Contrary to above policy this policy is a ‘do something policy’.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Under this policy investor maintains an exposure to stock at a constant percentage of total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portfolio. This strategy involves periodic rebalancing to required (desired) proportion by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purchasing and selling stocks as and when their prices goes down and up respectively. In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other words this plan specifies that value of aggressive portfolio to the value of conservative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portfolio will be held constant at a pre-determined ratio. However, it is important to this action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is taken only there is change in the prices of share at a predetermined percentage.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(c) Constant Proportion Insurance Policy: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Under this strategy investor sets a floor below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which he does not wish his asset to fall called floor, which is invested in some non-fluctuating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assets such as Treasury Bills, Bonds etc. The value of portfolio under this strategy shall not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fall below this specified floor under normal market conditions. This strategy performs well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especially in bull market as the value of shares purchased as cushion increases. In contrast in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bearish market losses are avoided by sale of shares. It should however be noted that this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strategy performs very poorly in the market hurt by sharp reversals. The following equation is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used tp determine equity allocation: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lastRenderedPageBreak/>
        <w:t>Target Investment in Shares = multiplier (Portfolio Value – Floor Value)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Multiplier is a fixed constant whose value shall be more than 1.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11. Tax Efficient Strategies for Taxable Portfolios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Active portfolio managers especially need to consider taxes when deciding whether to sell or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hold a stock whose value has increased. If a security is sold at a profit, capital gains are paid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and less is left in the portfolio to reinvest. A new security (the reinvestment security) needs to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have a superior return sufficient to make up for these taxes. The size of the necessary return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depends on the expected holding period and the cost basis (and amount of the capital gain) of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original security.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Some of the possible tax-efficient strategies for taxable portfolios are: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Employ a buy-and-hold strategy since unrealized capital gains are not taxed.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Loss harvesting, using tax losses to offset capital gains on other investments.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Use options to help convert short-term capital gains into a long-term gain (with more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favorable tax treatment).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Tax-lot accounting for shares, specifying those with the highest cost basis for sale.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For some investors, simply focus on growth stocks that will provide long-term gains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rather than income from dividends.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12. Asset Allocation Strategies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Many portfolios containing equities also contain other asset categories, so the management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factors are not limited to equities. There are four asset allocation strategies: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(a) Integrated Asset Allocation: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Under this strategy, capital market conditions and investor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objectives and constraints are examined and the allocation that best serves the investor’s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needs while incorporating the capital market forecast is determined.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(b) Strategic Asset Allocation: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Under this strategy, optimal portfolio mixes based on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returns, risk, and co-variances is generated using historical information and adjusted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periodically to restore target allocation within the context of the investor’s objectives and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constraints.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(c) Tactical Asset Allocation: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Under this strategy, investor’s risk tolerance is assumed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constant and the asset allocation is changed based on expectations about capital market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conditions.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(d) Insured Asset Allocation: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Under this strategy, risk exposure for changing portfolio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values (wealth) is adjusted; more value means more ability to take risk.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13. Principles and Management of Hedge Funds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Hedge Fund is an aggressively managed portfolio of investments that uses advanced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investment strategies such as leverage, long, short and derivative positions in both domestic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and international markets with the goal of generating high returns (either in an absolute sense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or over a specified market benchmark).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13.1 Main Features of Hedge funds: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The key characteristics of hedge funds can be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stated as follows: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(a) Hedge funds utilize a variety of financial instruments to reduce risk, enhance returns and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minimize the correlation with equity and bond markets. Many hedge funds are flexible in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their investment options (can use short selling, leverage, derivatives such as puts, calls,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options, futures, etc.).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lastRenderedPageBreak/>
        <w:t>(b) Hedge funds vary enormously in terms of investment returns, volatility and risk. Many,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but not all, hedge fund strategies tend to hedge against downturns in the markets being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traded.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(c) Many hedge funds have the ability to deliver non-market correlated returns.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(d) Many hedge funds have as an objective consistency of returns and capital preservation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rather than magnitude of returns.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(e) Most hedge funds are managed by experienced investment professionals who are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generally disciplined and diligent.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(f) Pension funds, endowments, insurance companies, private banks and high net worth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individuals and families invest in hedge funds to minimize overall portfolio volatility and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enhance returns.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(g) Most hedge fund managers are highly specialized and trade only within their area of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expertise and competitive advantage.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(h) Hedge funds benefit by heavily weighting hedge fund managers’ remuneration towards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performance incentives, thus attracting the best brains in the investment business. In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addition, hedge fund managers usually have their own money invested in their fund.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13.2 Hedge Fund Industry Scenario of the World: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The hedge funds industry around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world is estimated to be $300-$400 billion and is growing at about 20% per year with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between 4,000 and 5,000 active hedge funds. It includes a variety of investment strategies,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some of which use leverage and derivatives while others are more conservative and employ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little or no leverage. Many hedge fund strategies seek to reduce market risk specifically by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shorting equities or through the use of derivatives.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13.3 Hedging Strategies: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Wide ranges of hedging strategies are available to hedge funds.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For example: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(i) </w:t>
      </w:r>
      <w:r w:rsidRPr="00360435">
        <w:rPr>
          <w:rFonts w:ascii="Times New Roman" w:hAnsi="Times New Roman" w:cs="Times New Roman"/>
          <w:i/>
          <w:iCs/>
          <w:color w:val="000000"/>
          <w:sz w:val="24"/>
          <w:szCs w:val="24"/>
        </w:rPr>
        <w:t>Selling Short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: Selling shares without owning them, hoping to buy them back at a future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date at a lower price in the expectation that their price will drop.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(ii) </w:t>
      </w:r>
      <w:r w:rsidRPr="00360435">
        <w:rPr>
          <w:rFonts w:ascii="Times New Roman" w:hAnsi="Times New Roman" w:cs="Times New Roman"/>
          <w:i/>
          <w:iCs/>
          <w:color w:val="000000"/>
          <w:sz w:val="24"/>
          <w:szCs w:val="24"/>
        </w:rPr>
        <w:t>Using Arbitrage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: Seeking to exploit pricing inefficiencies between related securities - for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example, can be long convertible bonds and short the underlying issuer’s equity.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(iii) </w:t>
      </w:r>
      <w:r w:rsidRPr="00360435">
        <w:rPr>
          <w:rFonts w:ascii="Times New Roman" w:hAnsi="Times New Roman" w:cs="Times New Roman"/>
          <w:i/>
          <w:iCs/>
          <w:color w:val="000000"/>
          <w:sz w:val="24"/>
          <w:szCs w:val="24"/>
        </w:rPr>
        <w:t>Trading Options or Derivatives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: Contracts whose values are based on the performance of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any underlying financial asset, index or other investment.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(iv) </w:t>
      </w:r>
      <w:r w:rsidRPr="00360435">
        <w:rPr>
          <w:rFonts w:ascii="Times New Roman" w:hAnsi="Times New Roman" w:cs="Times New Roman"/>
          <w:i/>
          <w:iCs/>
          <w:color w:val="000000"/>
          <w:sz w:val="24"/>
          <w:szCs w:val="24"/>
        </w:rPr>
        <w:t>Investing in Anticipation of a Specific Event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: Merger transaction, hostile takeover, spinoff,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exiting of bankruptcy proceedings, etc.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(v) </w:t>
      </w:r>
      <w:r w:rsidRPr="00360435">
        <w:rPr>
          <w:rFonts w:ascii="Times New Roman" w:hAnsi="Times New Roman" w:cs="Times New Roman"/>
          <w:i/>
          <w:iCs/>
          <w:color w:val="000000"/>
          <w:sz w:val="24"/>
          <w:szCs w:val="24"/>
        </w:rPr>
        <w:t>Investing in Deeply Discounted Securities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: Of companies about to enter or exit financial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distress or bankruptcy, often below liquidation value.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(vi) Many of the strategies used by hedge funds benefit from being non-correlated to the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direction of equity markets.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13.4 Benefits of Hedge Funds: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There are many advantages of hedge funds. Some of the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important advantages are: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(a) Many hedge fund strategies have the ability to generate positive returns in both rising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and falling equity and bond markets.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(b) Inclusion of hedge funds in a balanced portfolio reduces overall portfolio risk and volatility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and increases returns.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(c) Huge variety of hedge fund investment styles – many uncorrelated with each other –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provides investors with a wide choice of hedge fund strategies to meet their investment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objectives. Academic research proves hedge funds have higher returns and lower overall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lastRenderedPageBreak/>
        <w:t>risk than traditional investment funds.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(d) Hedge funds provide an ideal long-term investment solution, eliminating the need to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correctly time entry and exit from markets.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(e) Adding hedge funds to an investment portfolio provides diversification not otherwise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available in traditional investing.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13.5 Different Styles of Hedge Funds: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The predictability of future results shows a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strong correlation with the volatility of each strategy. Future performance of strategies with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high volatility is far less predictable than future performance from strategies experiencing low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or moderate volatility.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(a) </w:t>
      </w:r>
      <w:r w:rsidRPr="0036043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Aggressive Growth</w:t>
      </w: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Invests in equities; expected to experience acceleration in growth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of earnings per share; generally high P/E ratios, low or no dividends; often smaller and micro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cap stocks which are expected to experience rapid growth. Includes sector specialist funds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such as technology, banking, or biotechnology. Hedges by shorting equities where earnings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disappointment is expected or by shorting stock indexes. Tends to be "long-biased." Expected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666666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volatility is h</w:t>
      </w:r>
      <w:r w:rsidRPr="00360435">
        <w:rPr>
          <w:rFonts w:ascii="Times New Roman" w:hAnsi="Times New Roman" w:cs="Times New Roman"/>
          <w:color w:val="666666"/>
          <w:sz w:val="24"/>
          <w:szCs w:val="24"/>
        </w:rPr>
        <w:t>igh.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(b) </w:t>
      </w:r>
      <w:r w:rsidRPr="0036043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Distressed Securities</w:t>
      </w: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Buys equity, debt, or trade claims at deep discounts of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companies in or facing bankruptcy or reorganization. Profits from the market's lack of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understanding of the true value of the deeply discounted securities and because the majority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of institutional investors cannot own below investment grade securities. (This selling pressure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creates the deep discount.) Results generally not dependent on the direction of the markets.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Expected volatility ranges from Low – Moderate.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(c) </w:t>
      </w:r>
      <w:r w:rsidRPr="0036043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Emerging Markets</w:t>
      </w: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Invests in equity or debt of emerging (less mature) markets that tend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to have higher inflation and volatile growth. Short selling is not permitted in many emerging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markets, and, therefore, effective hedging is often not available. Expected volatility is very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high.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(d) </w:t>
      </w:r>
      <w:r w:rsidRPr="0036043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Funds of Hedge Funds: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Mix and match hedge funds and other pooled investment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vehicles. This blending of different strategies and asset classes aims to provide a more stable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long-term investment return than any of the individual funds. Returns, risk, and volatility can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be controlled by the mix of underlying strategies and funds. Capital preservation is generally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an important consideration. Volatility depends on the mix and ratio of strategies employed.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Expected volatility range is Low - Moderate – High.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(e) </w:t>
      </w:r>
      <w:r w:rsidRPr="0036043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Income: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Invests with primary focus on yield or current income rather than solely on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capital gains. May utilize leverage to buy bonds and sometimes fixed income derivatives in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order to profit from principal appreciation and interest income. Expected volatility is low.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(f) </w:t>
      </w:r>
      <w:r w:rsidRPr="0036043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Macro: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Aims to profit from changes in global economies, typically brought about by shifts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 government policy that impact interest rates, in turn affecting currency, stock, and bond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markets. Participates in all major markets - equities, bonds, currencies and commodities -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though not always at the same time. Uses leverage and derivatives to accentuate the impact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of market moves. Utilizes hedging, but the leveraged directional investments tend to make the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largest impact on performance. Expected volatility is very high.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(g) </w:t>
      </w:r>
      <w:r w:rsidRPr="0036043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Market Neutral</w:t>
      </w: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Arbitrage: Attempts to hedge out most market risk by taking offsetting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positions, often in different securities of the same issuer. For example, can be long convertible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bonds and short the underlying issuers’ equity. May also use futures to hedge out interest rate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risk. Focuses on obtaining returns with low or no correlation to both the equity and bond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markets. These relative value strategies include fixed income arbitrage, mortgage backed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lastRenderedPageBreak/>
        <w:t>securities, capital structure arbitrage, and closed-end fund arbitrage. Expected volatility is low.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(h) </w:t>
      </w:r>
      <w:r w:rsidRPr="0036043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Market Neutral: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Securities Hedging: Invests equally in long and short equity portfolios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generally in the same sectors of the market. Market risk is greatly reduced, but effective stock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analysis and stock picking is essential to obtaining meaningful results. Leverage may be used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to enhance returns. Usually low or no correlation to the market. Sometimes uses market index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futures to hedge out systematic (market) risk. Relative benchmark index usually T-bills.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Expected volatility is low.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(i) </w:t>
      </w:r>
      <w:r w:rsidRPr="0036043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Market Timing</w:t>
      </w: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Allocates assets among different asset classes depending on the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manager's view of the economic or market outlook. Portfolio emphasis may swing widely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between asset classes. Unpredictability of market movements and the difficulty of timing entry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and exit from markets add to the volatility of this strategy. Expected volatility is high.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(j) </w:t>
      </w:r>
      <w:r w:rsidRPr="0036043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Opportunistic</w:t>
      </w: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Investment theme changes from strategy to strategy as opportunities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arise to profit from events such as IPOs, sudden price changes often caused by an interim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earnings disappointment, hostile bids, and other event-driven opportunities. May utilize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several of these investing styles at a given time and is not restricted to any particular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investment approach or asset class. Expected volatility is variable.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(k) </w:t>
      </w:r>
      <w:r w:rsidRPr="0036043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Multi Strategy</w:t>
      </w: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Investment approach is diversified by employing various strategies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simultaneously to realize short- and long-term gains. Other strategies may include systems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trading such as trend following and various diversified technical strategies. This style of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investing allows the manager to overweight or underweight different strategies to best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capitalize on current investment opportunities. Expected volatility is variable.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(l) </w:t>
      </w:r>
      <w:r w:rsidRPr="0036043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Short Selling</w:t>
      </w: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Sells securities short in anticipation of being able to re-purchase them at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 future date at a lower price due to the manager's assessment of the overvaluation of the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securities, or the market, or in anticipation of earnings disappointments often due to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accounting irregularities, new competition, change of management, etc. Often used as a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hedge to offset long-only portfolios and by those who feel the market is approaching a bearish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cycle. Risk is high. Expected volatility is very high.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(m) </w:t>
      </w:r>
      <w:r w:rsidRPr="0036043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Special Situations</w:t>
      </w: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Invests in event-driven situations such as mergers, hostile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takeovers, reorganizations, or leveraged buyouts. May involve simultaneous purchase of stock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 companies being acquired, and the sale of stock in its acquirer, hoping to profit from the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spread between the current market price and the ultimate purchase price of the company. May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also utilize derivatives to leverage returns and to hedge out interest rate and/or market risk.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Results generally not dependent on direction of market. Expected volatility is moderate.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(n) </w:t>
      </w:r>
      <w:r w:rsidRPr="0036043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Value</w:t>
      </w: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Invests in securities perceived to be selling at deep discounts to their intrinsic or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potential worth. Such securities may be out of favor or under followed by analysts. Long-term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holding, patience, and strong discipline are often required until the ultimate value is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recognized by the market. Expected volatility is Low – Moderate.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13.6 Difference between Hedge Funds and Mutual Funds: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Hedge funds are like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mutual funds in two respects: (i) they are pooled investment vehicles (i.e. several investors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entrust their money to a manager) and (ii) they invest in publicly traded securities. But there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are important differences between a hedge fund and a mutual fund. These stem from and are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best understood in light of the hedge fund's charter: investors give hedge funds the freedom to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pursue absolute return strategies.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Mutual Funds Seek Relative Returns: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Most mutual funds invest in a predefined style, such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lastRenderedPageBreak/>
        <w:t>as "small cap value", or into a particular sector, such as the Internet sector. To measure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performance, the mutual fund's returns are compared to a style-specific index or benchmark.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For example, if you buy into a "small cap value" fund, the managers of that fund may try to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outperform the Nifty Small Cap Index. Less active managers might construct the portfolio by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following the index and then applying stock-picking skills to increase (over-weigh) favoured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stocks and decrease (under-weigh) less appealing stocks.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Hedge Funds Actively Seek Absolute Returns</w:t>
      </w: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Hedge funds lie at the active end of the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investing spectrum as they seek positive absolute returns, regardless of the performance of an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index or sector benchmark. Unlike mutual funds, which are "long-only" (make only buy-sell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decisions), a hedge fund engages in more aggressive strategies and positions, such as short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selling, trading in derivative instruments like options and using leverage (borrowing) to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enhance the risk/reward profile of their bets.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13.7 Broad Categories of Hedge Funds: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Most hedge funds are entrepreneurial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organizations that employ proprietary or well-guarded strategies. The three broad hedge fund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categories are based on the types of strategies they use: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(a) Arbitrage Strategies (Relative Value):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Arbitrage is the exploitation of observable price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inefficiency and, as such, pure arbitrage is considered risk less. Consider a very simple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example. Say ABV stock currently trades at ` 910 and a single stock futures contract due in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six months is priced at ` 914. The futures contract is a promise to buy or sell the stock at a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predetermined price. So by purchasing the stock and simultaneously selling the futures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contract, you can, without taking on any risk, lock in an ` 4 gain before transaction and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borrowing costs. In practice, arbitrage is more complicated, but three trends in investing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practices have opened up the possibility of all sorts of arbitrage strategies: the use of (1)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derivative instruments, (2) trading software, and (3) various trading exchanges (for example,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electronic communication networks and foreign exchanges make it possible to take advantage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of "exchange arbitrage", the arbitraging of prices among different exchanges).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(b) Event-Driven Strategies</w:t>
      </w: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Event-driven strategies take advantage of transaction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announcements and other one-time events. One example is merger arbitrage, which is used in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event of an acquisition announcement and involves buying the stock of the target company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and hedging the purchase by selling short the stock of the acquiring company. Usually at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announcement, the purchase price that the acquiring company will pay to buy its target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exceeds the current trading price of the target company. 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(c) Directional or Tactical Strategies: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The largest group of hedge funds uses directional or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tactical strategies. Macro funds are global, making "top-down" bets on currencies, interest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rates, commodities or foreign economies. Because they are for "big picture" investors, macro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funds often do not analyze individual companies.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Some other examples of directional or tactical strategies are: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(i)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Long/short strategies combine purchases (long positions) with short sales. For example,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 long/short manager might purchase a portfolio of core stocks that occupy the S&amp;P 500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and hedge by selling (shorting) S&amp;P 500 Index futures. If the S&amp;P 500 goes down, the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short position will offset the losses in the core portfolio, limiting overall losses.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(ii)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Market neutral strategies are a specific type of long/short whose goal is to negate the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lastRenderedPageBreak/>
        <w:t>impact and risk of general market movements, trying to isolate the pure returns of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individual stocks. 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(iii)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Dedicated short strategies specialize in the short sale of over-valued securities. Because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losses on short-only positions are theoretically unlimited (because the stock can rise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indefinitely), these strategies are particularly risky. Some of these dedicated short funds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are among the first to foresee corporate collapses - the managers of these funds can be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particularly skilled at scrutinizing company fundamentals and financial statements in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search of red flags.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13.8 Reasons for Investing in Hedge Funds: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There are two basic reasons for investing in a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hedge fund: to seek higher net returns (net of management and performance fees) and/or to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seek diversification.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(a) </w:t>
      </w:r>
      <w:r w:rsidRPr="0036043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Potential for Higher Returns, Especially in a Bear Market: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Higher returns are hardly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guaranteed. As discussed earlier, most hedge funds invest in the same securities available to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mutual funds and individual investors. You can therefore only reasonably expect higher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returns if you select a superior manager or pick a timely strategy. Many experts argue that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selecting a talented manager is the only thing that really matters. 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(b) </w:t>
      </w:r>
      <w:r w:rsidRPr="0036043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Diversification Benefits: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Many institutions invest in hedge funds for the diversification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benefits. If you have a portfolio of investments, adding uncorrelated (and positive-returning)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assets will reduce total portfolio risk. Hedge funds - because they employ derivatives, short sales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or non-equity investments - tend to be uncorrelated with broad stock market indices. But again,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correlation varies by strategy. Historical correlation data (e.g. over the 1990s) remains somewhat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consistent and here is a reasonable hierarchy, as available from international scenario: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13.9 Demerits of Hedge Funds - Fat Tails are the Problem: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Hedge fund investors are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exposed to multiple risks, and each strategy has its own unique risks. For example, long/short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funds are exposed to the short-squeeze.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13.10 Funds of Hedge Funds: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Because investing in a single hedge fund requires timeconsuming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due diligence and concentrates risk, funds of hedge funds have become popular.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These are pooled funds that allocate their capital among several hedge funds, usually in the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neighborhood of 15 to 25 different hedge funds. Unlike the underlying hedge funds, these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vehicles are often registered with the regulatory authorities like SEC in US and promoted to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individual investors. Sometimes called a "retail" fund of funds, the net worth and income tests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may be lower than usual.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14. International Portfolio Management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objective of portfolio investment management is to consider an optimal portfolio where the riskreturn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trade off is optimal. The return may be maximum at a certain level of risk or the risk may be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minimum at a certain level of return. It is therefore necessary to determine whether optimization of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international portfolio can be achieved by striking a balance between risk and return.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14.1 Expected Returns from a Security: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For international investment, the estimation of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expected returns takes into consideration the changes in exchange rate too so that the return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from a security abroad in terms of home-country currency takes the following form: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1 + RHC = [ 1 + (S1 – S0 + I ) / SO] </w:t>
      </w: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×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1 + e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lastRenderedPageBreak/>
        <w:t>Where,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SO = Home country currency value of security during proceeding time period t0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S1 = Home country currency value of security during succeeding time period t1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 = Income from interest and dividend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 = Change in exchange rate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14.2 Portfolio Return: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Portfolio return is the weighted average of the expected return from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different securities comprising the portfolio. The portfolio for a two security portfolio will be: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RP = RAWA + RBWB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Where,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RP = Portfolio Return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RA and RB = Portfolio Returns for securities A and B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WA and WB = Weighted average of the securities comprising the portfolio.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14.3 Reduction of Risk through Diversification: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The investor can reduce the portfolio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risk through diversification. Diversification is simultaneous investment in other securities within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or outside the home country. Risk may be reduced by diversification if the covariance/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correlation between the existing portfolio and the new portfolio is negative i.e. returns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in one basket are increasing while in the other they are falling. 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14.4 Benefits of International Portfolio Management: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International Diversification of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portfolio of assets helps to obtain higher risk adjusted returns i.e. reduce risk and raise return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through international investment. Some of the benefits are listed as under: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(a) </w:t>
      </w:r>
      <w:r w:rsidRPr="0036043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Reduce Risk: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International investment aids to diversify risk. The different sectors in an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individual economy in some way or the other are interrelated and as a whole subject to the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same impact of the entire domestic policy. The returns on investment in a domestic economy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depend on the prospects of domestic activity together with the uncertainty attached thereto.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gains from diversification within a country are therefore very much limited.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(b) </w:t>
      </w:r>
      <w:r w:rsidRPr="0036043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Raise Return through better Risk – Return Trade off</w:t>
      </w: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International Investment aids to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raise the return with a given risk and/or aids to lower the risk with a given rate of return. This is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possible due to profitable investment opportunities being available in an enlarged situation and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at the same time inter country dissimilarities reduce the quantum of risk. With a gradual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increase in foreign portfolio returns from investment also increases till the ratio of foreign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portfolio reaches 60% of the total portfolio.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15. Estimating the Project Discount Rate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CAPM can also be used to calculate WACC used as the discount rate to compute NPV of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firm. Normally there is an underlying assumption that the project has the same business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and financial risk as that of the parent company. However, WACC of the firm can be applied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only when the project is a carbon copy of the firm’s assets. However it may be possible that,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project may have a different operating risk profile and more or less leveraged than the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parent has. In such a case it will be wrong to apply the firm’s WACC as the discount rate.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CAPM can be used to arrive at the project discount rate by taking the following steps:,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1. Estimate the project beta.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2. Putting the value of Beta computed above into the Capital Asset Pricing Model (CAPM)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to arrive at the cost of equity.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3. Estimate the cost of debt.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lastRenderedPageBreak/>
        <w:t>4. Calculate the WACC for the project.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Pure Play Technique: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To compute the Beta of project the technique known as ‘Pure Play’ can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be used. As it is difficult to compute the beta for the project in the marketplace, a proxy beta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derived from a publicly-traded firm whose operations are as similar as possible to the project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 question can be used as the measure of the project’s systematic risk. This technique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attempts to identify firms with publicly-traded securities, which are engaged solely in the same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line of business as the division or project. These comparable firms are called ‘pureplay’ firm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and should have the following characteristics.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1. The firm should have only one business line and no miscellaneous revenues.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2. The pureplay should be in the same industry or business line as the division in question.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3. The revenues of the pureplay should be approximately the same as those of the division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under consideration.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4. When more than one firm could be identified as potential pureplay, the firm with the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median beta could be chosen as the pureplay. Otherwise mean of beta of these firms can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also be used.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16. Random Walk Theory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While discussing the Dow Jones theory, we have seen that the theory is based on the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assumption that the behaviour of stock market itself contains trends which give clues to the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future behaviour of stock market prices. Thus supporters of the theory argue that market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prices can be predicted if their patterns can be properly understood. </w:t>
      </w:r>
      <w:r w:rsidRPr="00360435">
        <w:rPr>
          <w:rFonts w:ascii="Times New Roman" w:hAnsi="Times New Roman" w:cs="Times New Roman"/>
          <w:i/>
          <w:iCs/>
          <w:color w:val="000000"/>
          <w:sz w:val="24"/>
          <w:szCs w:val="24"/>
        </w:rPr>
        <w:t>Such analysis of stock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market patterns is called technical analysis.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Apart from this theory there are many approaches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to technical analysis. Most of them, however, involve a good deal of subjective judgment.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17. Efficient Market Theory (Efficient Market Hypothesis)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Efficient Market Theory was developed by University of Chicago professor Eugen Fama in the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1960s. As per this theory, at any given time, all available price sensitive information is fully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reflected in securities' prices. Thus this theory implies that no investor can consistently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outperform the market as every stock is appropriately priced based on available information.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Stating otherwise theory states that no none can "beat the market" hence making it impossible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for investors to either purchase undervalued stocks or sell stocks for inflated prices as stocks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are always traded at their fair value on stock exchanges. Hence it is impossible to outperform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overall market through expert stock selection or market timing and that the only way an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investor can possibly obtain higher returns is by purchasing riskier investments.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17.1 Search for Theory: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When empirical evidence in favour of Random walk hypothesis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seemed overwhelming, researchers wanted to know about the Economic processes that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produced a Random walk. They concluded that randomness of stock price was a result of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efficient market that led to the following view points: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Information is freely and instantaneously available to all market participants.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Keen competition among the market participants more or less ensures that market will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reflect intrinsic values. This means that they will fully impound all available information.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Price change only response to new information that is unrelated to previous information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and therefore unpredictable.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17.2 Misconception about Efficient Market Theory: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Efficient Market Theory implies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that market prices factor in all available information and as such it is not possible for any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lastRenderedPageBreak/>
        <w:t>investor to earn consistent long term returns from market operations.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Although price tends to fluctuate they cannot reflect fair value. This is because the future is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uncertain. The market springs surprises continually and as prices reflect the surprises they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fluctuate.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17.3 Level of Market Efficiency: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That price reflects all available information, the highest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order of market efficiency. According to FAMA, there exist three levels of market efficiency:-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(i) </w:t>
      </w:r>
      <w:r w:rsidRPr="0036043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Weak form efficiency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– Price reflect all information found in the record of past prices and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volumes.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(ii) </w:t>
      </w:r>
      <w:r w:rsidRPr="0036043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Semi – Strong efficiency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– Price reflect not only all information found in the record of past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prices and volumes but also all other publicly available information.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(iii) </w:t>
      </w:r>
      <w:r w:rsidRPr="0036043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Strong form efficiency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– Price reflect all available information public as well as private.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17.4 Empirical Evidence on Weak form Efficient Market Theory: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According to the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Weak form Efficient Market Theory current price of a stock reflect all information found in the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record of past prices and volumes. This means that there is no relationship between the past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and future price movements.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Three types of tests have been employed to empirically verify the weak form of Efficient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Market Theory- Serial Correlation Test, Run Test and Filter Rule Test.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(a</w:t>
      </w:r>
      <w:r w:rsidRPr="0036043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) </w:t>
      </w:r>
      <w:r w:rsidRPr="00360435">
        <w:rPr>
          <w:rFonts w:ascii="Times New Roman" w:hAnsi="Times New Roman" w:cs="Times New Roman"/>
          <w:i/>
          <w:iCs/>
          <w:color w:val="000000"/>
          <w:sz w:val="24"/>
          <w:szCs w:val="24"/>
        </w:rPr>
        <w:t>Serial Correlation Test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: To test for randomness in stock price changes, one has to look at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serial correlation. For this purpose, price change in one period has to be correlated with price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change in some other period. Price changes are considered to be serially independent. Serial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correlation studies employing different stocks, different time lags and different time period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(b) </w:t>
      </w:r>
      <w:r w:rsidRPr="00360435">
        <w:rPr>
          <w:rFonts w:ascii="Times New Roman" w:hAnsi="Times New Roman" w:cs="Times New Roman"/>
          <w:i/>
          <w:iCs/>
          <w:color w:val="000000"/>
          <w:sz w:val="24"/>
          <w:szCs w:val="24"/>
        </w:rPr>
        <w:t>Run Test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: Given a series of stock price changes each price change is designated + if it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represents an increase and – if it represents a decrease. The resulting series may be -,+, - , -,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(c</w:t>
      </w:r>
      <w:r w:rsidRPr="0036043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) </w:t>
      </w:r>
      <w:r w:rsidRPr="00360435">
        <w:rPr>
          <w:rFonts w:ascii="Times New Roman" w:hAnsi="Times New Roman" w:cs="Times New Roman"/>
          <w:i/>
          <w:iCs/>
          <w:color w:val="000000"/>
          <w:sz w:val="24"/>
          <w:szCs w:val="24"/>
        </w:rPr>
        <w:t>Filter Rules Test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: If the price of stock increases by at least N% buy and hold it until its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price decreases by at least N% from a subsequent high. When the price decreases at least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N% or more, sell it. If the behaviour of stock price changes is random, filter rules should not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apply in such a buy and hold strategy. By and large, studies suggest that filter rules do not out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perform a single buy and hold strategy particular after considering commission on transaction.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17.5 Empirical Evidence on Semi-strong Efficient Market Theory: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Semi-strong form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efficient market theory holds that stock prices adjust rapidly to all publicly available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information. By using publicly available information, investors will not be able to earn above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normal rates of return after considering the risk factor. 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17.6 Empirical Evidence on Strong form Efficient Market Theory: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According to the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Efficient Market Theory, all available information, public or private, is reflected in the stock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prices. This represents an extreme hypothesis.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17.7 Challenges to the Efficient Market Theory: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Information inadequacy – Information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is neither freely available nor rapidly transmitted to all participants in the stock market. There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is a calculated attempt by many companies to circulate misinformation.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(a) Limited information processing capabilities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– Human information processing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capabilities are sharply limited. According to Herbert Simon every human organism lives in an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environment which generates millions of new bits of information every second but the bottle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necks of the perceptual apparatus does not admit more than thousand bits per seconds and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lastRenderedPageBreak/>
        <w:t>possibly much less.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David Dreman maintained that under conditions of anxiety and uncertainty, with a vast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interacting information grid, the market can become a giant.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(b) Irrational Behaviour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– It is generally believed that investors’ rationality will ensure a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close correspondence between market prices and intrinsic values. But in practice this is not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true. J. M. Keynes argued that all sorts of consideration enter into the market valuation which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is in no way relevant to the prospective yield. This was confirmed by L. C. Gupta who found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that the market evaluation processes work haphazardly almost like a blind man firing a gun.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market seems to function largely on hit or miss tactics rather than on the basis of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informed beliefs about the long term prospects of individual enterprises.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(c) Monopolistic Influence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– A market is regarded as highly competitive. No single buyer or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seller is supposed to have undue influence over prices. In practice, powerful institutions and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big operators wield grate influence over the market. The monopolistic power enjoyed by them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diminishes the competitiveness of the market.</w:t>
      </w: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360435" w:rsidRPr="00360435" w:rsidRDefault="00360435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8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Financial Services in India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1. Investment Banking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What is an Investment Bank?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It is neither Investment banking nor I-banking, as it is often called. It is the term used to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describe the business of raising capital for companies.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Capital essentially means money. Companies need cash in order to grow and expand their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businesses; Investment banks sell securities to public investors in order to raise the cash.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1.1 The Players: </w:t>
      </w:r>
      <w:r w:rsidRPr="00360435">
        <w:rPr>
          <w:rFonts w:ascii="Times New Roman" w:hAnsi="Times New Roman" w:cs="Times New Roman"/>
          <w:sz w:val="24"/>
          <w:szCs w:val="24"/>
        </w:rPr>
        <w:t>The biggest investment banks in global scenario include Goldman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Sachs, Bank of America Merrill Lynch, Morgan Stanley Dean Witter, Salomon Smith Barney,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Donaldson, Lufkin &amp; Jenrette, Credit Suisse, Deutsche Bank, Citi, Barclays Capital, J.P.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Morgan and Barings (Lehman Brothers), among others.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1.2 The Game: </w:t>
      </w:r>
      <w:r w:rsidRPr="00360435">
        <w:rPr>
          <w:rFonts w:ascii="Times New Roman" w:hAnsi="Times New Roman" w:cs="Times New Roman"/>
          <w:sz w:val="24"/>
          <w:szCs w:val="24"/>
        </w:rPr>
        <w:t>Generally, the breakdown of an investment bank includes the following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areas: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1.2.1 Corporate Finance: </w:t>
      </w:r>
      <w:r w:rsidRPr="00360435">
        <w:rPr>
          <w:rFonts w:ascii="Times New Roman" w:hAnsi="Times New Roman" w:cs="Times New Roman"/>
          <w:sz w:val="24"/>
          <w:szCs w:val="24"/>
        </w:rPr>
        <w:t>The bread and butter of a traditional investment bank, corporate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finance, generally perform two different functions: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1) Mergers and acquisitions advisory and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2) Underwriting.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On the mergers and acquisitions (M&amp;A) advising side of corporate finance, bankers assist in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negotiating and structuring a merger between two companies. If, for example, a company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wants to buy another firm, then an investment bank will help finalize the purchase price by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coordinating with the bidders, performing due diligence, structuring the deal, negotiating with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the merger target and generally ensuring a smooth transaction.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1.2.2 Sales: </w:t>
      </w:r>
      <w:r w:rsidRPr="00360435">
        <w:rPr>
          <w:rFonts w:ascii="Times New Roman" w:hAnsi="Times New Roman" w:cs="Times New Roman"/>
          <w:sz w:val="24"/>
          <w:szCs w:val="24"/>
        </w:rPr>
        <w:t>Sales are another core component of any investment bank. The primary job of the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lastRenderedPageBreak/>
        <w:t>sales force of an Investment bank is to call on high net worth individuals and institutions to suggest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trading ideas (on a caveat emptor basis) and take orders. Salespeople take the form of: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1) The Classic Retail Broker,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2) The Institutional Salesperson, or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3) The Private Client Service Representative.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Brokers develop relationships with individual investors and sell stocks and stock advice to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them.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Institutional salespeople develop business relationships with large institutional investors.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Institutional investors are those who manage large groups of assets, for example pension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funds or mutual funds.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Salespeople make money through commissions on trades made through their firms.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1.2.3 Trading: </w:t>
      </w:r>
      <w:r w:rsidRPr="00360435">
        <w:rPr>
          <w:rFonts w:ascii="Times New Roman" w:hAnsi="Times New Roman" w:cs="Times New Roman"/>
          <w:sz w:val="24"/>
          <w:szCs w:val="24"/>
        </w:rPr>
        <w:t>Traders also provide a vital role for the investment bank. The salespeople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communicate the client’s orders to the trading people. Traders facilitate the buying and selling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of stock, bonds, or other securities such as currencies, either by carrying an inventory of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securities for sale or by executing a given trade for a client.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Traders deal with transactions large and small and provide liquidity (the ability to buy and sell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securities) for the market. (This is often called making a market.) Traders make money by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purchasing securities and selling them at a slightly higher price. This price differential is called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the "bid-ask spread."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1.2.4 Research: </w:t>
      </w:r>
      <w:r w:rsidRPr="00360435">
        <w:rPr>
          <w:rFonts w:ascii="Times New Roman" w:hAnsi="Times New Roman" w:cs="Times New Roman"/>
          <w:sz w:val="24"/>
          <w:szCs w:val="24"/>
        </w:rPr>
        <w:t>Research analysts study stocks and bonds and make recommendations on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whether to buy, sell, or hold those securities. Research analysts review companies and write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reports on their prospectus often with buy or sell ratings. Stock analysts (known as equity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analysts) typically focus on one industry and will cover up to 20 companies' stocks at any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given time. Some research analysts work on the fixed income side and will cover a particular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 xml:space="preserve">segment, such as high yield bonds or Govt. Treasury bonds. 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1.2.5 Syndicate: </w:t>
      </w:r>
      <w:r w:rsidRPr="00360435">
        <w:rPr>
          <w:rFonts w:ascii="Times New Roman" w:hAnsi="Times New Roman" w:cs="Times New Roman"/>
          <w:sz w:val="24"/>
          <w:szCs w:val="24"/>
        </w:rPr>
        <w:t>The hub of the investment banking wheel, syndicate provides a vital link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between salespeople and corporate finance. Syndicate exists to facilitate the placing of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securities in a public offering, a knock-down drag-out affair between and among buyers of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offerings and the investment banks managing the process. In a corporate or municipal debt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deal, syndicate also determines the allocation of bonds.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1.3 Commercial Banking vs. Investment Banking: </w:t>
      </w:r>
      <w:r w:rsidRPr="00360435">
        <w:rPr>
          <w:rFonts w:ascii="Times New Roman" w:hAnsi="Times New Roman" w:cs="Times New Roman"/>
          <w:sz w:val="24"/>
          <w:szCs w:val="24"/>
        </w:rPr>
        <w:t>Commercial and investment banking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share many aspects, but also have many fundamental differences. After a quick overview of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commercial banking, we will build up to a full discussion of what I-banking entails.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We’ll begin examining what this means by taking a look at what commercial banks do.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1.3.1 Commercial Banks: </w:t>
      </w:r>
      <w:r w:rsidRPr="00360435">
        <w:rPr>
          <w:rFonts w:ascii="Times New Roman" w:hAnsi="Times New Roman" w:cs="Times New Roman"/>
          <w:sz w:val="24"/>
          <w:szCs w:val="24"/>
        </w:rPr>
        <w:t>A commercial bank may legally take deposits for current and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savings accounts from consumers. Commercial banks must follow a myriad of regulations.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The typical commercial banking process is fairly straightforward. You deposit money into your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bank, and the bank loans that money to consumers and companies in need of capital (cash).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 xml:space="preserve">You borrow to buy a house, finance a car, or finance an addition to your home. 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1.3.2 Private Contracts: </w:t>
      </w:r>
      <w:r w:rsidRPr="00360435">
        <w:rPr>
          <w:rFonts w:ascii="Times New Roman" w:hAnsi="Times New Roman" w:cs="Times New Roman"/>
          <w:sz w:val="24"/>
          <w:szCs w:val="24"/>
        </w:rPr>
        <w:t>Importantly, loans from commercial banks are structured as private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legally binding contracts between two parties - the bank and you (or the bank and a company).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lastRenderedPageBreak/>
        <w:t>Banks work with their clients to individually determine the terms of the loans, including the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 xml:space="preserve">time to maturity and the interest rate charged. 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1.3.3 Investment Banks: </w:t>
      </w:r>
      <w:r w:rsidRPr="00360435">
        <w:rPr>
          <w:rFonts w:ascii="Times New Roman" w:hAnsi="Times New Roman" w:cs="Times New Roman"/>
          <w:sz w:val="24"/>
          <w:szCs w:val="24"/>
        </w:rPr>
        <w:t>An investment bank operates differently. An investment bank does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not have an inventory of cash deposits to lend as a commercial bank does. In essence, an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investment bank acts as an intermediary, and matches sellers of stocks and bonds with buyers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of stocks and bonds. Note, however, that companies use investment banks toward the same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 xml:space="preserve">end as they use commercial banks. 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1.3.4 Public Securities: </w:t>
      </w:r>
      <w:r w:rsidRPr="00360435">
        <w:rPr>
          <w:rFonts w:ascii="Times New Roman" w:hAnsi="Times New Roman" w:cs="Times New Roman"/>
          <w:sz w:val="24"/>
          <w:szCs w:val="24"/>
        </w:rPr>
        <w:t>Investment banks typically sell public securities (as opposed private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loan agreements). Technically, securities such as Microsoft stock or Tata Steel AAA bonds,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represent a high degree of safety and are traded either on a public exchange or through an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approved dealer. The dealer is the investment bank.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Let’s look at an example to illustrate the difference between private debt and bonds. Suppose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ITC Ltd, the FMCG conglomerate needs capital, and estimates its need to be ` 20 million. ITC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has two choices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(a) It could obtain a commercial bank loan from State Bank of India for the entire ` 20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million, and pay interest on that loan.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(b) It could sell bonds publicly using an investment bank such as Merrill Lynch. The ` 20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million bond issue raised by Merrill would be broken into many bonds and then sold to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 xml:space="preserve">the public. 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1.4 Details Of Some Functions of An Investment Bank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1.4.1 Issue of IPO: </w:t>
      </w:r>
      <w:r w:rsidRPr="00360435">
        <w:rPr>
          <w:rFonts w:ascii="Times New Roman" w:hAnsi="Times New Roman" w:cs="Times New Roman"/>
          <w:sz w:val="24"/>
          <w:szCs w:val="24"/>
        </w:rPr>
        <w:t>Investment banks underwrite stock offerings just as they do bond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offerings. In the stock offering process, companies sell a portion of the equity (or ownership)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of itself to the investing public. The very first time a company chooses to sell equity, this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offering of equity is transacted through a process called an initial public offering of stock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(commonly known as an IPO). Through the IPO process, stock in a company is created and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sold to the public. After the deal, stock sold in the India is traded on a stock exchange such as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the NSE or BSE.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1.4.2 Hiring the Managers: </w:t>
      </w:r>
      <w:r w:rsidRPr="00360435">
        <w:rPr>
          <w:rFonts w:ascii="Times New Roman" w:hAnsi="Times New Roman" w:cs="Times New Roman"/>
          <w:sz w:val="24"/>
          <w:szCs w:val="24"/>
        </w:rPr>
        <w:t>The first step for a company wishing to go public is to managers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for its offering. The choice depends on the past transaction experience, the fee quotes, the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valuations the bank promises to fetch for the company’s offrering etc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1.4.3 Due Diligence and Drafting: </w:t>
      </w:r>
      <w:r w:rsidRPr="00360435">
        <w:rPr>
          <w:rFonts w:ascii="Times New Roman" w:hAnsi="Times New Roman" w:cs="Times New Roman"/>
          <w:sz w:val="24"/>
          <w:szCs w:val="24"/>
        </w:rPr>
        <w:t>Once managers are selected, the second phase of the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process begins. For investment bankers on the deal, this phase involves understanding the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company's business as well as possible scenarios (called due diligence), and then filing the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legal documents as required by the SEs. Lawyers, accountants, I-bankers, and of course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company management must all toil for countless hours to complete the filing in a timely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manner. The Securities Act also makes it illegal to offer or sell securities to the public unless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they have first been registered. It is important to note, however, that the SEC has no authority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to prevent a public offering based on the quality of the securities involved. It only has the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power to require that the issuer disclose all material facts.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1.4.4 Marketing: </w:t>
      </w:r>
      <w:r w:rsidRPr="00360435">
        <w:rPr>
          <w:rFonts w:ascii="Times New Roman" w:hAnsi="Times New Roman" w:cs="Times New Roman"/>
          <w:sz w:val="24"/>
          <w:szCs w:val="24"/>
        </w:rPr>
        <w:t>The third phase of an IPO is the marketing phase. Once the approval comes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on the prospectus, the company embarks on a roadshow to sell the deal. A roadshow involves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meeting potential institutional investors interested in buying shares in the offering. Typical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road shows last from two to three weeks, and involve meeting numerous investors, who listen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to the company's presentation, and then ask scrutinizing questions.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1.4.5 Follow-on offering of stock: </w:t>
      </w:r>
      <w:r w:rsidRPr="00360435">
        <w:rPr>
          <w:rFonts w:ascii="Times New Roman" w:hAnsi="Times New Roman" w:cs="Times New Roman"/>
          <w:sz w:val="24"/>
          <w:szCs w:val="24"/>
        </w:rPr>
        <w:t>A company that is already publicly traded will sometimes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sell stock to the public again. This type of offering is called a follow-on offering, or a secondary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offering. One reason for a follow-on offering is the same as a major reason for the initial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offering: a company may be growing rapidly, either by making acquisitions or by internal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growth, and may simply require additional capital. Another reason that a company would issue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a follow-on offering is similar to the cashing out scenario in the IPO.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1.4.6 Issue of Debt: </w:t>
      </w:r>
      <w:r w:rsidRPr="00360435">
        <w:rPr>
          <w:rFonts w:ascii="Times New Roman" w:hAnsi="Times New Roman" w:cs="Times New Roman"/>
          <w:sz w:val="24"/>
          <w:szCs w:val="24"/>
        </w:rPr>
        <w:t>When a company requires capital, it sometimes chooses to issue public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debt instead of equity. Almost always, however, a firm undergoing a public bond deal will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already have stock trading in the market. (It is very rare for a private company to issue bonds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before its IPO.) The reasons for issuing bonds rather than stock are various.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a) The stock price of the issuer is down, and thus a bond issue is a better alternative.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b) The firm does not wish to dilute its existing shareholders by issuing more equity.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These are both valid reasons for issuing bonds rather than equity.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1.5 M&amp;A: </w:t>
      </w:r>
      <w:r w:rsidRPr="00360435">
        <w:rPr>
          <w:rFonts w:ascii="Times New Roman" w:hAnsi="Times New Roman" w:cs="Times New Roman"/>
          <w:sz w:val="24"/>
          <w:szCs w:val="24"/>
        </w:rPr>
        <w:t>M&amp;A advisors come directly from the corporate finance departments of investment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banks. Unlike public offerings, merger transactions do not directly involve salespeople, traders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or research analysts. In particular, M&amp;A advisory falls onto the laps of M&amp;A specialists and fits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into one of either two buckets: seller representation or buyer representation (also called target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representation and acquirer representation).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1.6 Private Placements: </w:t>
      </w:r>
      <w:r w:rsidRPr="00360435">
        <w:rPr>
          <w:rFonts w:ascii="Times New Roman" w:hAnsi="Times New Roman" w:cs="Times New Roman"/>
          <w:sz w:val="24"/>
          <w:szCs w:val="24"/>
        </w:rPr>
        <w:t>A private placement, which involves the selling of debt or equity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to private investors, resembles both a public offering and a merger. A private placement differs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little from a public offering aside from the fact that a private placement involves a firm selling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stock or equity to private investors rather than to public investors. Also, a typical private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placement deal is smaller than a public transaction. Despite these differences, the primary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reason for a private placement - to raise capital - is fundamentally the same as a public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offering. Often, firms wishing to go public may be advised by investment bankers to first do a private placement, as they need to gain critical mass or size to justify an IPO.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1.7 Financial Restructurings: </w:t>
      </w:r>
      <w:r w:rsidRPr="00360435">
        <w:rPr>
          <w:rFonts w:ascii="Times New Roman" w:hAnsi="Times New Roman" w:cs="Times New Roman"/>
          <w:sz w:val="24"/>
          <w:szCs w:val="24"/>
        </w:rPr>
        <w:t>When a company cannot pay its cash obligations - for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example, when it cannot meet its bond payments or its payments to other creditors (such as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vendors) - it goes bankrupt. In this situation, a company can, of course, choose to simply shut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down operations and walk away. On the other hand, it can also restructure and remain in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business.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2. Credit Rating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What it is?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Credit Rating means an assessment made from credit-risk evaluation, translated into a current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opinion as on a specific date on the quality of a specific debt security issued or on obligation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undertaken by an enterprise in terms of the ability and willingness of the obligator to meet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principal and interest payments on the rated debt instrument in a timely manner.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Thus Credit Rating is: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(1) An expression of opinion of a rating agency.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(2) The opinion is in regard to a debt instrument.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(3) The opinion is as on a specific date.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lastRenderedPageBreak/>
        <w:t>(4) The opinion is dependent on risk evaluation.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(5) The opinion depends on the probability of interest and principal obligations being met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timely.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Such opinions are relevant to investors due to the increase in the number of issues and in the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presence of newer financial products viz. asset backed securities and credit derivatives.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Credit Rating does not in any way linked with: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(1) Performance Evaluation of the rated entity unless called for.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(2) Investment Recommendation by the rating agency to invest or not in the instrument to be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rated.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(3) Legal Compliance by the issuer-entity through audit.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(4) Opinion on the holding company, subsidiaries or associates of the issuer entity.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It should be noted that rating is a continuous process and as new information come, an earlier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rating can be revised.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2.1 Credit Rating Agencies in India: </w:t>
      </w:r>
      <w:r w:rsidRPr="00360435">
        <w:rPr>
          <w:rFonts w:ascii="Times New Roman" w:hAnsi="Times New Roman" w:cs="Times New Roman"/>
          <w:sz w:val="24"/>
          <w:szCs w:val="24"/>
        </w:rPr>
        <w:t>Around 1990, Credit Rating Agencies started to be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set up in India,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Among them the most important ones are: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 xml:space="preserve">1) </w:t>
      </w: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Credit Rating Information Services of India Ltd. (CRISIL) </w:t>
      </w:r>
      <w:r w:rsidRPr="00360435">
        <w:rPr>
          <w:rFonts w:ascii="Times New Roman" w:hAnsi="Times New Roman" w:cs="Times New Roman"/>
          <w:sz w:val="24"/>
          <w:szCs w:val="24"/>
        </w:rPr>
        <w:t>– Launched in the prereforms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era, CRISIL has grown in size and strength over the years to become one of the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top five globally rated agencies. It has a tie up with Standard and Poor’s (S &amp; P) of USA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holding 10% stake in CRISIL. It has also set up CRIS – RISC a subsidiary for providing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information and related services over the internet and runs an online news and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information service. CRISIL’s record of ratings covers 1800 companies and over 3600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specific instruments.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 xml:space="preserve">2) </w:t>
      </w: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Investment Information and Credit Rating Agency (ICRA) </w:t>
      </w:r>
      <w:r w:rsidRPr="00360435">
        <w:rPr>
          <w:rFonts w:ascii="Times New Roman" w:hAnsi="Times New Roman" w:cs="Times New Roman"/>
          <w:sz w:val="24"/>
          <w:szCs w:val="24"/>
        </w:rPr>
        <w:t>– It began its operations in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1991. Its major shareholders are leading financial institutions and banks. Moody’s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Investor Services through their Indian subsidiary, Moody’s Investment Company India (P)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Ltd. is the single largest shareholder. ICRA covers over 2500 instruments.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 xml:space="preserve">3) </w:t>
      </w: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Credit Analysis and Research Ltd. (CARE) </w:t>
      </w:r>
      <w:r w:rsidRPr="00360435">
        <w:rPr>
          <w:rFonts w:ascii="Times New Roman" w:hAnsi="Times New Roman" w:cs="Times New Roman"/>
          <w:sz w:val="24"/>
          <w:szCs w:val="24"/>
        </w:rPr>
        <w:t>– It was established in 1993. UTI, IDBI and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Canara Bank are the major promoters. CARE has over 2500 instruments under its belt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and occupies a pivotal position as a rating entity.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 xml:space="preserve">4) </w:t>
      </w: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Fitch Ratings India (P) Ltd. </w:t>
      </w:r>
      <w:r w:rsidRPr="00360435">
        <w:rPr>
          <w:rFonts w:ascii="Times New Roman" w:hAnsi="Times New Roman" w:cs="Times New Roman"/>
          <w:sz w:val="24"/>
          <w:szCs w:val="24"/>
        </w:rPr>
        <w:t>– The Fitch Group, an internationally recognized statistical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rating agency has established its base in India through Fitch Rating India (P) Ltd. as a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100% subsidiary of the parent organization. Its credit rating apply to a variety of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corporates / issues and is not limited to governments, structured financial arrangements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and debt instruments.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All the four agencies are recognized by SEBI.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2.2 Credit Rating Process: </w:t>
      </w:r>
      <w:r w:rsidRPr="00360435">
        <w:rPr>
          <w:rFonts w:ascii="Times New Roman" w:hAnsi="Times New Roman" w:cs="Times New Roman"/>
          <w:sz w:val="24"/>
          <w:szCs w:val="24"/>
        </w:rPr>
        <w:t>The default-risk assessment and quality rating assigned to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an issue are primarily determined by three factors - I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i) The issuer's ability to pay,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ii) The strength of the security owner's claim on the issue, and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© The Institute of Chartered Accountants of India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8.14 Strategic Financial Management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iii) The economic significance of the industry and market place of the issuer.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The steps involved are: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lastRenderedPageBreak/>
        <w:t xml:space="preserve">1) </w:t>
      </w: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Request from issuer and analysis </w:t>
      </w:r>
      <w:r w:rsidRPr="00360435">
        <w:rPr>
          <w:rFonts w:ascii="Times New Roman" w:hAnsi="Times New Roman" w:cs="Times New Roman"/>
          <w:sz w:val="24"/>
          <w:szCs w:val="24"/>
        </w:rPr>
        <w:t>– A company approaches a rating agency for rating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a specific security. A team of analysts interact with the company’s management and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 xml:space="preserve">gathers necessary information. 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 xml:space="preserve">2) </w:t>
      </w: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Rating Committee </w:t>
      </w:r>
      <w:r w:rsidRPr="00360435">
        <w:rPr>
          <w:rFonts w:ascii="Times New Roman" w:hAnsi="Times New Roman" w:cs="Times New Roman"/>
          <w:sz w:val="24"/>
          <w:szCs w:val="24"/>
        </w:rPr>
        <w:t>– On the basis of information obtained and assessment made the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team of analysts present a report to the Rating Committee. The issuer is not allowed to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participate in this process as it is an internal evaluation of the rating agency. The nature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of credit evaluation depends on the type of information provided by the issuer.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 xml:space="preserve">3) </w:t>
      </w: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Communication to management and appeal </w:t>
      </w:r>
      <w:r w:rsidRPr="00360435">
        <w:rPr>
          <w:rFonts w:ascii="Times New Roman" w:hAnsi="Times New Roman" w:cs="Times New Roman"/>
          <w:sz w:val="24"/>
          <w:szCs w:val="24"/>
        </w:rPr>
        <w:t>– The Rating decision is communicated to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the issuer and then supporting the rating is shared with the issuer. If the issuer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disagrees, an opportunity of being heard is given to him. Issuers appealing against a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 xml:space="preserve">rating decision are asked to submit relevant material information. 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 xml:space="preserve">4) </w:t>
      </w: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Pronouncement of the rating </w:t>
      </w:r>
      <w:r w:rsidRPr="00360435">
        <w:rPr>
          <w:rFonts w:ascii="Times New Roman" w:hAnsi="Times New Roman" w:cs="Times New Roman"/>
          <w:sz w:val="24"/>
          <w:szCs w:val="24"/>
        </w:rPr>
        <w:t>– If the rating decision is accepted by the issuer, the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rating agency makes a public announcement of it.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 xml:space="preserve">5) </w:t>
      </w: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Monitoring of the assigned rating </w:t>
      </w:r>
      <w:r w:rsidRPr="00360435">
        <w:rPr>
          <w:rFonts w:ascii="Times New Roman" w:hAnsi="Times New Roman" w:cs="Times New Roman"/>
          <w:sz w:val="24"/>
          <w:szCs w:val="24"/>
        </w:rPr>
        <w:t>– The rating agencies monitor the on-going performance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of the issuer and the economic environment in which it operates. All ratings are placed under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constant watch. In cases where no change in rating is required, the rating agencies carry out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an annual review with the issuer for updating of the information provided.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 xml:space="preserve">6) </w:t>
      </w: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Rating Watch </w:t>
      </w:r>
      <w:r w:rsidRPr="00360435">
        <w:rPr>
          <w:rFonts w:ascii="Times New Roman" w:hAnsi="Times New Roman" w:cs="Times New Roman"/>
          <w:sz w:val="24"/>
          <w:szCs w:val="24"/>
        </w:rPr>
        <w:t>– Based on the constant scrutiny carried out by the agency it may place a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rated instrument on Rating Watch. The rating may change for the better or for the worse.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Rating Watch is followed by a full scale review for confirming or changing the original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rating. If a corporate which has issued a 5 year 8% debenture merges with another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corporate or acquires another corporate, it may lead to the listing of the specified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 xml:space="preserve">7) </w:t>
      </w: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Rating Coverage </w:t>
      </w:r>
      <w:r w:rsidRPr="00360435">
        <w:rPr>
          <w:rFonts w:ascii="Times New Roman" w:hAnsi="Times New Roman" w:cs="Times New Roman"/>
          <w:sz w:val="24"/>
          <w:szCs w:val="24"/>
        </w:rPr>
        <w:t>– Ratings are not limited to specific instruments. They also include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public utilities; financial institutions; transport; infrastructure and energy projects; Special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 xml:space="preserve">Purpose Vehicles; domestic subsidiaries of foreign entities. 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 xml:space="preserve">8) </w:t>
      </w: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Rating Scores </w:t>
      </w:r>
      <w:r w:rsidRPr="00360435">
        <w:rPr>
          <w:rFonts w:ascii="Times New Roman" w:hAnsi="Times New Roman" w:cs="Times New Roman"/>
          <w:sz w:val="24"/>
          <w:szCs w:val="24"/>
        </w:rPr>
        <w:t>– A comparative summary of Rating Score used by four rating agencies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in India is given below.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2.4 Limitations of Credit Rating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 xml:space="preserve">1) </w:t>
      </w: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Rating Changes </w:t>
      </w:r>
      <w:r w:rsidRPr="00360435">
        <w:rPr>
          <w:rFonts w:ascii="Times New Roman" w:hAnsi="Times New Roman" w:cs="Times New Roman"/>
          <w:sz w:val="24"/>
          <w:szCs w:val="24"/>
        </w:rPr>
        <w:t>– Ratings given to instruments can change over a period of time. They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have to be kept under rating watch. Downgrading of an instrument may not be timely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enough to keep investors educated over such matters.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 xml:space="preserve">2) </w:t>
      </w: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Industry Specific rather than Company Specific </w:t>
      </w:r>
      <w:r w:rsidRPr="00360435">
        <w:rPr>
          <w:rFonts w:ascii="Times New Roman" w:hAnsi="Times New Roman" w:cs="Times New Roman"/>
          <w:sz w:val="24"/>
          <w:szCs w:val="24"/>
        </w:rPr>
        <w:t>– Downgrades are linked to industry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rather than company performance. Agencies give importance to macro aspects and not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to micro ones; over-react to existing conditions which come from optimistic / pessimistic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views arising out of up / down turns.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 xml:space="preserve">3) </w:t>
      </w: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Cost Benefit Analysis </w:t>
      </w:r>
      <w:r w:rsidRPr="00360435">
        <w:rPr>
          <w:rFonts w:ascii="Times New Roman" w:hAnsi="Times New Roman" w:cs="Times New Roman"/>
          <w:sz w:val="24"/>
          <w:szCs w:val="24"/>
        </w:rPr>
        <w:t>– Rating being mandatory, it becomes a must for entities rather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than carrying out Cost Benefit Analysis. Rating should be left optional and the corporate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should be free to decide that in the event of self rating, nothing has been left out.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 xml:space="preserve">4) </w:t>
      </w: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Conflict of Interest </w:t>
      </w:r>
      <w:r w:rsidRPr="00360435">
        <w:rPr>
          <w:rFonts w:ascii="Times New Roman" w:hAnsi="Times New Roman" w:cs="Times New Roman"/>
          <w:sz w:val="24"/>
          <w:szCs w:val="24"/>
        </w:rPr>
        <w:t>– The rating agency collects fees from the entity it rates leading to a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conflict of interest. Rating market being competitive there is a distant possibility of such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conflict entering into the rating system.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 xml:space="preserve">5) </w:t>
      </w: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Corporate Governance Issues </w:t>
      </w:r>
      <w:r w:rsidRPr="00360435">
        <w:rPr>
          <w:rFonts w:ascii="Times New Roman" w:hAnsi="Times New Roman" w:cs="Times New Roman"/>
          <w:sz w:val="24"/>
          <w:szCs w:val="24"/>
        </w:rPr>
        <w:t>– Special attention is paid to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a) Rating agencies getting more of its revenues from a single service or group.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b) Rating agencies enjoying a dominant market position engaging in aggressive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lastRenderedPageBreak/>
        <w:t>competitive practices by refusing to rate a collateralized / securitized instrument or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compelling an issuer to pay for services rendered.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c) Greater transparency in the rating process viz. in the disclosure of assumptions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leading to a specific public rating.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2.5 Camel Model in Credit Rating: </w:t>
      </w:r>
      <w:r w:rsidRPr="00360435">
        <w:rPr>
          <w:rFonts w:ascii="Times New Roman" w:hAnsi="Times New Roman" w:cs="Times New Roman"/>
          <w:sz w:val="24"/>
          <w:szCs w:val="24"/>
        </w:rPr>
        <w:t>CAMEL Stands for Capital, Assets, Management,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Earnings and Liquidity. The CAMEL model adopted by the Rating Agencies deserves special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attention; it focuses on the following aspects: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 xml:space="preserve">a) </w:t>
      </w: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Capital </w:t>
      </w:r>
      <w:r w:rsidRPr="00360435">
        <w:rPr>
          <w:rFonts w:ascii="Times New Roman" w:hAnsi="Times New Roman" w:cs="Times New Roman"/>
          <w:sz w:val="24"/>
          <w:szCs w:val="24"/>
        </w:rPr>
        <w:t>– Composition of Retained Earnings and External Funds raised; Fixed dividend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component for preference shares and fluctuating dividend component for equity shares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and adequacy of long term funds adjusted to gearing levels; ability of issuer to raise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further borrowings.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 xml:space="preserve">b) </w:t>
      </w: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Assets </w:t>
      </w:r>
      <w:r w:rsidRPr="00360435">
        <w:rPr>
          <w:rFonts w:ascii="Times New Roman" w:hAnsi="Times New Roman" w:cs="Times New Roman"/>
          <w:sz w:val="24"/>
          <w:szCs w:val="24"/>
        </w:rPr>
        <w:t>– Revenue generating capacity of existing / proposed assets, fair values,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technological / physical obsolescence, linkage of asset values to turnover, consistency,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appropriation of methods of depreciation and adequacy of charge to revenues. Size,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ageing and recoverability of monetary assets viz receivables and its linkage with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turnover.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 xml:space="preserve">c) </w:t>
      </w: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Management </w:t>
      </w:r>
      <w:r w:rsidRPr="00360435">
        <w:rPr>
          <w:rFonts w:ascii="Times New Roman" w:hAnsi="Times New Roman" w:cs="Times New Roman"/>
          <w:sz w:val="24"/>
          <w:szCs w:val="24"/>
        </w:rPr>
        <w:t>– Extent of involvement of management personnel, team-work, authority,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timeliness, effectiveness and appropriateness of decision making along with directing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management to achieve corporate goals.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 xml:space="preserve">d) </w:t>
      </w: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Earnings </w:t>
      </w:r>
      <w:r w:rsidRPr="00360435">
        <w:rPr>
          <w:rFonts w:ascii="Times New Roman" w:hAnsi="Times New Roman" w:cs="Times New Roman"/>
          <w:sz w:val="24"/>
          <w:szCs w:val="24"/>
        </w:rPr>
        <w:t>– Absolute levels, trends, stability, adaptability to cyclical fluctuations ability of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the entity to service existing and additional debts proposed.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 xml:space="preserve">e) </w:t>
      </w: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Liquidity </w:t>
      </w:r>
      <w:r w:rsidRPr="00360435">
        <w:rPr>
          <w:rFonts w:ascii="Times New Roman" w:hAnsi="Times New Roman" w:cs="Times New Roman"/>
          <w:sz w:val="24"/>
          <w:szCs w:val="24"/>
        </w:rPr>
        <w:t>– Effectiveness of working capital management, corporate policies for stock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and creditors, management and the ability of the corporate to meet their commitment in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the short run.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These five aspects form the five core bases for estimating credit worthiness of an issuer which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leads to the rating of an instrument. Rating agencies determine the pre-dominance of positive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/ negative aspects under each of these five categories and these are factored in for making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the overall rating decision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2.6 Credit Rating Agencies and the US sub-prime crisis: </w:t>
      </w:r>
      <w:r w:rsidRPr="00360435">
        <w:rPr>
          <w:rFonts w:ascii="Times New Roman" w:hAnsi="Times New Roman" w:cs="Times New Roman"/>
          <w:sz w:val="24"/>
          <w:szCs w:val="24"/>
        </w:rPr>
        <w:t>Credit rating agencies played a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very important role at various stages in the subprime crisis. They have been highly criticized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for understating the risk involved with new, complex securities that fueled the United States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housing bubble, such as mortgage-backed securities (MBS) and collateralized debt obligations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(CDO).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3. Consumer finance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With globalization of the economy, there was a spurt of employment opportunities resulting in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the increase of salaried persons. There was a cascading effect of a steady increase in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demand and supply of durable consumer valuables thereby paving the way for consumer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credit.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What it is?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Consumer credit provides short term/medium term loans to finance purchase of goods or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services for personal use. There are four important sources of consumer finance viz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manufacturers / sellers/dealers, finance companies, banks, credit card companies. In the past,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banks provided finance to manufacturing organizations. The consumers borrowed money from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the sellers/dealers directly. Finance companies too entered this arena while credit card entitles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lastRenderedPageBreak/>
        <w:t>with the support from banks started operating with substantial success. Both nationalized and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private sector banks have started marketing aggressively for a large slice of the market share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 xml:space="preserve">in this consumer finance segment. 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3.1 Purpose behind Consumer Finance: </w:t>
      </w:r>
      <w:r w:rsidRPr="00360435">
        <w:rPr>
          <w:rFonts w:ascii="Times New Roman" w:hAnsi="Times New Roman" w:cs="Times New Roman"/>
          <w:sz w:val="24"/>
          <w:szCs w:val="24"/>
        </w:rPr>
        <w:t>Banks provide consumer finance in the form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of personal loans for expenditure on education or to meet shortfalls in family budgets aimed at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providing liquidity and cash support. This also applies to cash drawl facility extended by credit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 xml:space="preserve">card companies. 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3.2 Structure of Loans: </w:t>
      </w:r>
      <w:r w:rsidRPr="00360435">
        <w:rPr>
          <w:rFonts w:ascii="Times New Roman" w:hAnsi="Times New Roman" w:cs="Times New Roman"/>
          <w:sz w:val="24"/>
          <w:szCs w:val="24"/>
        </w:rPr>
        <w:t>In order to attract consumers, lenders provide various loan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products containing different features. However, there are three important aspects which are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common to all consumer loans.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(1) Loan Amount (2) Interest Charges for the borrowed period (3) Loan Amount together with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interest to be repaid by the borrower in a given period by installments.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3.3 Basis of Credit Evaluation: </w:t>
      </w:r>
      <w:r w:rsidRPr="00360435">
        <w:rPr>
          <w:rFonts w:ascii="Times New Roman" w:hAnsi="Times New Roman" w:cs="Times New Roman"/>
          <w:sz w:val="24"/>
          <w:szCs w:val="24"/>
        </w:rPr>
        <w:t>While carrying out credit evaluation of a consumer, the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finance company gives emphasis on the three C’s of lending viz Capacity, Capital and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Character. Capacity and Capital focuses on the ability of the borrower to repay. Character, on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the other hand, stresses on the willingness of the borrower to repay by following a prescribed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schedule. The finance companies have to look into the underlying factors such as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(a) Present/Future earnings potential of the individual and the amount of surplus available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for repayment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(b) Past track record, social status and reputation of the individual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(c) Existing level of debts, initial contribution/safety margins a credit seeker can provide by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means of tangible security so as to protect the interest of the lenders in the form of third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party guarantees.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It is to be noted that consumer loans are costlier then business loans.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3.4 Some Concepts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Flat Rate – Under such a scheme finance companies structure their hire purchase loans on a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flat rate whereby a quoted flat interest rate is applied to the principal amount for the entire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period of the contract and the aggregate of principal and interest thus computed has to be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repaid in equated installments in that period. The effective rate IRR computed on the basis of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flat rate will be higher than the reducing balance method. Repayments are structured either as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payments in advance or payments in arrears.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3.5 Regulation of Consumer Finance: </w:t>
      </w:r>
      <w:r w:rsidRPr="00360435">
        <w:rPr>
          <w:rFonts w:ascii="Times New Roman" w:hAnsi="Times New Roman" w:cs="Times New Roman"/>
          <w:sz w:val="24"/>
          <w:szCs w:val="24"/>
        </w:rPr>
        <w:t>Consumer Finance provided to the automobile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sector by Non Bank Finance Companies (NBFCs) are governed by RBI’s regulations where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registration and maintenance of minimum Net Operating Funds and Capital Adequacy on an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ongoing basis are mandatory. For banks engaged in consumer finance, the Banking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Regulation Act and RBI Act are required to be adhered to.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4. Factoring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This concept has not been fully developed in our country and most of their work is done by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companies themselves. All units particularly small or medium size units have to make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considerable efforts to realize the sale proceeds without much success creating functional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difficulties for such units.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4.1 Definition and Mechanism: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The study group appointed by the International Institute for the Unification of Private Law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lastRenderedPageBreak/>
        <w:t>(UNIDROIT), Rome, during 1988, recommended, in general terms, the definition of factoring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as under: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4"/>
          <w:szCs w:val="24"/>
        </w:rPr>
      </w:pPr>
      <w:r w:rsidRPr="00360435">
        <w:rPr>
          <w:rFonts w:ascii="Times New Roman" w:hAnsi="Times New Roman" w:cs="Times New Roman"/>
          <w:i/>
          <w:iCs/>
          <w:sz w:val="24"/>
          <w:szCs w:val="24"/>
        </w:rPr>
        <w:t>“Factoring means an arrangement between a factor and his client which includes at least two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4"/>
          <w:szCs w:val="24"/>
        </w:rPr>
      </w:pPr>
      <w:r w:rsidRPr="00360435">
        <w:rPr>
          <w:rFonts w:ascii="Times New Roman" w:hAnsi="Times New Roman" w:cs="Times New Roman"/>
          <w:i/>
          <w:iCs/>
          <w:sz w:val="24"/>
          <w:szCs w:val="24"/>
        </w:rPr>
        <w:t>of the following services to be provided by the factor: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sz w:val="24"/>
          <w:szCs w:val="24"/>
        </w:rPr>
        <w:t>Finance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sz w:val="24"/>
          <w:szCs w:val="24"/>
        </w:rPr>
        <w:t>Maintenance of debt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sz w:val="24"/>
          <w:szCs w:val="24"/>
        </w:rPr>
        <w:t>Collection of debts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sz w:val="24"/>
          <w:szCs w:val="24"/>
        </w:rPr>
        <w:t>Protection against credit risk”.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However, the above definition applies only to factoring in relation to supply of goods and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services: (i) across national boundaries; (ii) to trade or professional debtors; (iii) when notice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of assignment has been given to the debtors. Domestic factoring is not yet a well defined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concept and it has been left to the discretion of legal framework as well as trade usage and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convention of the individual country.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4.2 Types/forms of Factoring</w:t>
      </w:r>
      <w:r w:rsidRPr="00360435">
        <w:rPr>
          <w:rFonts w:ascii="Times New Roman" w:hAnsi="Times New Roman" w:cs="Times New Roman"/>
          <w:sz w:val="24"/>
          <w:szCs w:val="24"/>
        </w:rPr>
        <w:t>: Depending upon the features built into the factoring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arrangement to cater to the varying needs of trade/citizens, there can be different kinds of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factoring: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i/>
          <w:iCs/>
          <w:sz w:val="24"/>
          <w:szCs w:val="24"/>
        </w:rPr>
        <w:t xml:space="preserve">Recourse and Non-recourse Factoring: </w:t>
      </w:r>
      <w:r w:rsidRPr="00360435">
        <w:rPr>
          <w:rFonts w:ascii="Times New Roman" w:hAnsi="Times New Roman" w:cs="Times New Roman"/>
          <w:sz w:val="24"/>
          <w:szCs w:val="24"/>
        </w:rPr>
        <w:t>Under a recourse factoring arrangement, the factor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has recourse to the client (firm) if the debt purchased/receivable factored turns out to be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irrecoverable. In other words, the factor does not assume credit risks associated with the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receivables. The factor does not have the right to recourse in the case of non-recourse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factoring. The loss arising out of irrecoverable receivables is borne by him, as a compensation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for which he charges a higher commission.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i/>
          <w:iCs/>
          <w:sz w:val="24"/>
          <w:szCs w:val="24"/>
        </w:rPr>
        <w:t xml:space="preserve">Advance and Maturity factoring: </w:t>
      </w:r>
      <w:r w:rsidRPr="00360435">
        <w:rPr>
          <w:rFonts w:ascii="Times New Roman" w:hAnsi="Times New Roman" w:cs="Times New Roman"/>
          <w:sz w:val="24"/>
          <w:szCs w:val="24"/>
        </w:rPr>
        <w:t>The factor paid a pre specified portion, ranging between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three-fourths to nine tenths, of the factored receivables in advance, the balance being paid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upon collection/on the guaranteed payment date. A drawing limit, as a pre- payment, is made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available by the factor to the client as soon as the factored debts are approved/the invoices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 xml:space="preserve">are accounted for. 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i/>
          <w:iCs/>
          <w:sz w:val="24"/>
          <w:szCs w:val="24"/>
        </w:rPr>
        <w:t xml:space="preserve">Full factoring: </w:t>
      </w:r>
      <w:r w:rsidRPr="00360435">
        <w:rPr>
          <w:rFonts w:ascii="Times New Roman" w:hAnsi="Times New Roman" w:cs="Times New Roman"/>
          <w:sz w:val="24"/>
          <w:szCs w:val="24"/>
        </w:rPr>
        <w:t>This is the most comprehensive form of factoring combining the features of all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the factoring services specially those of non-recourse and advance factoring. It is also known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as old line factoring.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i/>
          <w:iCs/>
          <w:sz w:val="24"/>
          <w:szCs w:val="24"/>
        </w:rPr>
        <w:t xml:space="preserve">Disclosed and undisclosed Factoring: </w:t>
      </w:r>
      <w:r w:rsidRPr="00360435">
        <w:rPr>
          <w:rFonts w:ascii="Times New Roman" w:hAnsi="Times New Roman" w:cs="Times New Roman"/>
          <w:sz w:val="24"/>
          <w:szCs w:val="24"/>
        </w:rPr>
        <w:t>In disclosed factoring, the name of the factor is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disclosed in the invoice by the supplier-manufacturer of the goods asking the buyer to make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payment to the factor, the name of the factor is not disclosed in the invoice in undisclosed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factoring although the factor maintains the sales ledger of the supplier-manufacturer. The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entire realization of the business transaction is done in the name of the supplier company but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all control remains with the factor.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i/>
          <w:iCs/>
          <w:sz w:val="24"/>
          <w:szCs w:val="24"/>
        </w:rPr>
        <w:t xml:space="preserve">Domestic and export/Cross Border Factoring: </w:t>
      </w:r>
      <w:r w:rsidRPr="00360435">
        <w:rPr>
          <w:rFonts w:ascii="Times New Roman" w:hAnsi="Times New Roman" w:cs="Times New Roman"/>
          <w:sz w:val="24"/>
          <w:szCs w:val="24"/>
        </w:rPr>
        <w:t>If the three parties involved, namely, customer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(buyer), client,(seller-supplier) and factor (financial intermediary) are domiciled in the same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country then it is known as domestic factoring. There are usually four parties involved to a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cross border factoring transaction. They are: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1. Exporter (client)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2. Importer (customer)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3. Export factor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4. Import Factor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It is also known as two-factor system.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4.3 Functions of a factor: </w:t>
      </w:r>
      <w:r w:rsidRPr="00360435">
        <w:rPr>
          <w:rFonts w:ascii="Times New Roman" w:hAnsi="Times New Roman" w:cs="Times New Roman"/>
          <w:sz w:val="24"/>
          <w:szCs w:val="24"/>
        </w:rPr>
        <w:t>The main functions of a factor could be classified into five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lastRenderedPageBreak/>
        <w:t>categories: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Maintenance/administration of sales ledger: </w:t>
      </w:r>
      <w:r w:rsidRPr="00360435">
        <w:rPr>
          <w:rFonts w:ascii="Times New Roman" w:hAnsi="Times New Roman" w:cs="Times New Roman"/>
          <w:sz w:val="24"/>
          <w:szCs w:val="24"/>
        </w:rPr>
        <w:t>The factor maintains the clients’ sales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ledgers. On transacting a sales deal, an invoice is sent to the customer and a copy of the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same is sent to the factor. The factor also gives periodic reports to the client.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Collection facility: </w:t>
      </w:r>
      <w:r w:rsidRPr="00360435">
        <w:rPr>
          <w:rFonts w:ascii="Times New Roman" w:hAnsi="Times New Roman" w:cs="Times New Roman"/>
          <w:sz w:val="24"/>
          <w:szCs w:val="24"/>
        </w:rPr>
        <w:t>The factor undertakes to collect the receivables on behalf of the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client relieving him of the problems involved in collection, and enables him to concentrate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on other important functional areas of the business. It also enables the client to reduce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the cost of collection by way of savings in manpower, time and efforts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Financing Trade Debts : </w:t>
      </w:r>
      <w:r w:rsidRPr="00360435">
        <w:rPr>
          <w:rFonts w:ascii="Times New Roman" w:hAnsi="Times New Roman" w:cs="Times New Roman"/>
          <w:sz w:val="24"/>
          <w:szCs w:val="24"/>
        </w:rPr>
        <w:t>The unique feature of factoring is that a factor purchases the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book debts of its clients at a price and the debts are assigned in favour of factor who is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usually willing to grant advances to the extend of 80% of the assigned debts.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Credit Control and Credit Protection : </w:t>
      </w:r>
      <w:r w:rsidRPr="00360435">
        <w:rPr>
          <w:rFonts w:ascii="Times New Roman" w:hAnsi="Times New Roman" w:cs="Times New Roman"/>
          <w:sz w:val="24"/>
          <w:szCs w:val="24"/>
        </w:rPr>
        <w:t>Assumptions of credit risk is one of the most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important functions of the factor. This service is provided where debts are factored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without recourse. The factor in consultation with the client fixes credit limits for approved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customers.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Advisory Services : </w:t>
      </w:r>
      <w:r w:rsidRPr="00360435">
        <w:rPr>
          <w:rFonts w:ascii="Times New Roman" w:hAnsi="Times New Roman" w:cs="Times New Roman"/>
          <w:sz w:val="24"/>
          <w:szCs w:val="24"/>
        </w:rPr>
        <w:t>By virtue of their specialized knowledge and experience in finance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and credit dealings and access to extensive credit information; factors can provide the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following information services to the clients: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1. Customer’s perception of the clients products, changing in marketing strategies,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emerging trends etc.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2. Audit of the procedures followed for invoicing, delivery and dealing with sales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returns.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3. Introduction to the credit department of a bank/subsidiaries of banks engaged in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leasing, hire-purchase, merchant banking.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4.4 Forfaiting: </w:t>
      </w:r>
      <w:r w:rsidRPr="00360435">
        <w:rPr>
          <w:rFonts w:ascii="Times New Roman" w:hAnsi="Times New Roman" w:cs="Times New Roman"/>
          <w:sz w:val="24"/>
          <w:szCs w:val="24"/>
        </w:rPr>
        <w:t>Forfaiting is a form of financing of receivables pertaining to international trade.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It denotes the purchase of trade bills/promissory notes by a bank/financial institution without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recourse to the seller. The purchase is in the form of discounting the documents covering the entire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risk of nonpayment in collection. All risk and collection problems are fully the responsibility of the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purchaser (forfaiter) who pays cash to the seller after discounting the bills/notes.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4.5 Difference between Forfaiting vs Export Factoring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(a) A forfaiter discounts the entire value of the note/bill. In a factoring arrangement the extent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of financing available is 75-80%.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(b) The forfaiter’s decision to provide financing depends upon the financing standing of the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availing bank. On the other hand in a factoring deal the export factor bases his credit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decision on the credit standards of the exporter.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(c) Forfaiting is a pure financial agreement while factoring includes ledger administration as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well as collection.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(d) Factoring is a short-term financial deal. Forfaiting spreads over 3-5 years.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5. Housing Finance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Introduction: </w:t>
      </w:r>
      <w:r w:rsidRPr="00360435">
        <w:rPr>
          <w:rFonts w:ascii="Times New Roman" w:hAnsi="Times New Roman" w:cs="Times New Roman"/>
          <w:sz w:val="24"/>
          <w:szCs w:val="24"/>
        </w:rPr>
        <w:t>The volume and growth rate across time periods are in housing loans are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viewed as one of the important barometers of measuring growth in an economy. Increased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activity in housing sector viz. renovation, modernization leads to demand for iron and steel,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cement which have a positive effect on various sectors as well.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The demand for Housing Finance comes from: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lastRenderedPageBreak/>
        <w:t>1) Salary earners and self employed professionals with their basic need of a roof over their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head.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2) Non residents having an eye on capital appreciation of the asset or with an eye to their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possible resettlement in India for NRIs.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The supply of loans comes from: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(a) LIC, National Housing Bank in the government sector.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(b) Private Sector housing companies viz. HDFC, Commercial Banks etc.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(c) Non Banking Finance Companies, Nidhis and Chit funds, Co-operative and Credit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Societies, employers extending staff loans for housing, beside private money lenders.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The following diagram illustrates the growth trajectory for the housing finance industry in India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5.1 Regulatory Framework: </w:t>
      </w:r>
      <w:r w:rsidRPr="00360435">
        <w:rPr>
          <w:rFonts w:ascii="Times New Roman" w:hAnsi="Times New Roman" w:cs="Times New Roman"/>
          <w:sz w:val="24"/>
          <w:szCs w:val="24"/>
        </w:rPr>
        <w:t>Commercial Banks fund their loans from public deposits. In a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falling interest rate regime, investors lock their funds for short duration in the hope of a hike in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rates in future. In contrast, housing loans are for longer periods resulting in maturity mismatch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which in turn leads to interest rate risks. Commercial banks have to monitor both these areas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regularly to make sure that risks associated with floating rate deposits (shorter maturities) and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fixed rate housing loans are minimized.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The RBI has laid down guidelines for commercial banks undertaking gap analysis both for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interest rate and maturity mismatches.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5.2 Loan Structure and Interest Rates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1) Tenor – Loan structure is 8 years on an average. A longer repayment period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of 10, 15 or 20 years is also available to deserving cases.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2) EMI – Considering convenience of recovery, equated monthly repayment is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stipulated by lenders.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3) Interest Rate – Interest rate applicable for the loan varies with the tenor. The longer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the period, the higher is the interest rate.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4) Fixed vs. Floating – Under fixed interest rates, the rates remain the same for the entire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tenor of the loan. Under floating interest rates, interest rates are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periodically revised in line with a reference rate.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5) Security – The tangible asset that emerges by use of finance or an alternative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asset of adequate value is taken as security. Besides borrower’s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direct liability supporting guarantees from individuals or entities with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net worth compatible with loan amount are also stipulated.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6) Low Rates – Interest rates are relatively low because lenders believe that given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borrower’s affinity and sentimental value attachment to houses, the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risk of default is not high.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6. Asset Restructuring/Management Company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Mutual Fund management means the management of mutual funds in accordance with an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approved mutual fund scheme. Mutual funds raise money by selling investment units of the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fund to the public; money received from the sale of investment units is invested in securities or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other assets or used to seek a return by any other means. A mutual fund is an investment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vehicle suitable for retail investors who have a limited amount of money, lack of experience,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knowledge, skill, or time.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7. Depository Services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What it is?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The term ‘Depository’ means a place where something is deposited for safe keeping; a bank in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which funds or securities are deposited by others under the terms of specific depository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lastRenderedPageBreak/>
        <w:t>agreement. Depository means one who receives a deposit of money, securities, instruments or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other property, a person to whom something is entrusted, a trustee, a person or group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entrusted with the preservation or safe keeping of something.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7.1 Depository System: </w:t>
      </w:r>
      <w:r w:rsidRPr="00360435">
        <w:rPr>
          <w:rFonts w:ascii="Times New Roman" w:hAnsi="Times New Roman" w:cs="Times New Roman"/>
          <w:sz w:val="24"/>
          <w:szCs w:val="24"/>
        </w:rPr>
        <w:t>Depository system is concerned with conversion of securities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from physical to electronic form, settlement of trades in electronic segment, electronic transfer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of ownership of shares and electronic custody of securities. All securities in the depositories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are identical in all respects and are thus fungible. The ownership and transfer of securities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take place by means of book entries, avoiding the risks associated with paper.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Depository system is not mandatory, it is optional and it is left to the investor to decide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whether he wants the securities to be dematerialized. The system results in instant transfer as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compared to six to eight weeks time under physical mode.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Services provided by a Depository: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sz w:val="24"/>
          <w:szCs w:val="24"/>
        </w:rPr>
        <w:t>Dematerialisation (usually known as demat) is converting physical certificates to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electronic form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sz w:val="24"/>
          <w:szCs w:val="24"/>
        </w:rPr>
        <w:t>Rematerialisation, known as remat, is reverse of demat, i.e. getting physical certificates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from the electronic securities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sz w:val="24"/>
          <w:szCs w:val="24"/>
        </w:rPr>
        <w:t>Transfer of securities, change of beneficial ownership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sz w:val="24"/>
          <w:szCs w:val="24"/>
        </w:rPr>
        <w:t>Settlement of trades done on exchange connected to the Depository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7.2 Physical vis-à-vis Dematerialised Share Trading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Physical Dematerialised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(1) Actual Delivery of Share is to be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exchanged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(1) No Actual Delivery of shares is needed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(2) Open Delivery can be kept (2) Not possible to keep delivery open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(3) Processing time is long (3) Processing time is less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(4) Stamp Charges @ 0.5% are levied for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transfer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(4) No Stamp Charges are required for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transfer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(5) For sales transaction, no charges other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than brokerage are levied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(5) Sales transactions are also charged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(6) For buy transaction, delivery is to be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sent to company for Registration.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(6) No need to send the document to the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company for Registration.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7.3 Depositories in India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1. National Securities Depository Limited (NSDL) – NSDL was registered by the SEBI on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June 7, 1996 as India’s first depository to facilitate trading and settlement of securities in the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dematerialized form. The NSDL is promoted by IDBI, UTI and NSE to provide electronic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depository facilities for securities traded in the equity and debt markets in the country. NSDL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has been setup to cater to the demanding needs of the Indian capital markets. In the first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phase of operations NSDL will dematerialize scrips and replace them with electronic entries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2. Central Depository Service (India) limited (CSDL) – CSDL commenced its operations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during February 1999. CSDL was promoted by Stock Exchange, Mumbai in association with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Bank of Baroda, Bank of India, State Bank of India and HDFC Bank.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lastRenderedPageBreak/>
        <w:t>7.4 Pros and Cons of Depository Services-</w:t>
      </w:r>
      <w:r w:rsidRPr="00360435">
        <w:rPr>
          <w:rFonts w:ascii="Times New Roman" w:hAnsi="Times New Roman" w:cs="Times New Roman"/>
          <w:sz w:val="24"/>
          <w:szCs w:val="24"/>
        </w:rPr>
        <w:t>The major benefits accruing to investors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and other market players are as follows: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1. Securities are held in a safe and convenient manner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2. Transfer of securities is effected immediately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3. Stamp duty for transfer is eliminated and transaction costs are reduced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4. Paper work is minimized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5. Bad deliveries, fake securities and delays in transfers are eliminated.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6. Routine changes viz. change in address of one person owning securities issued by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different companies can be taken care of simultaneously for all securities with little delay.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7. Benefit accruing from issue of bonus shares, consolidation, split or merger is credited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without much difficulty.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8. Payment of dividends and interest is expedited by the use of electronic clearing system.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9. Securities held in electronic form can be locked in and frozen from either a sale or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purchase for any definite period.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10. Securities held in electronic form can also be pledged for any credit facility. Both the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lender (pledge) and the investor- borrower (pledgor) are required to have a depository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account. Once the pledgee confirms the request of the investor the depository takes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action and the pledge is in place. By a reverse process, the pledge can be released once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the pledge confirms receipt of funds.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There are however risks as well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1. Systemic failure – Input control, process control and output control being parts of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computerized environment apply equally to the dematerialization process. Unforeseen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failures, intentional or otherwise, on the part of the individuals entrusted with protecting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data integrity, could lead to chaos.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2. Additional record keeping – In built provisions for rematerialization exist to take care of the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needs of individuals who wish to hold securities in physical form. Companies will invariably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need to maintain records on a continuous basis for securities held in physical form. Periodical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reconciliation between demat segment and physical segment is very much necessary.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3. Cost of Depository Participant (DP) – For transacting business, investors have to deal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not only with brokers but also with depository participant which acts as an additional tier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in the series of intermediaries. A one time fee is levied by the depository participant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which small investors consider to be an avoidable cost.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4. Human Fraud – Dematerialization is not a remedy for all ills. Unlawful transfers by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individuals against whom insolvency proceedings are pending or transfers by attorney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holders with specific or limited powers are possible.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7.5 Functioning of Depository Services: </w:t>
      </w:r>
      <w:r w:rsidRPr="00360435">
        <w:rPr>
          <w:rFonts w:ascii="Times New Roman" w:hAnsi="Times New Roman" w:cs="Times New Roman"/>
          <w:sz w:val="24"/>
          <w:szCs w:val="24"/>
        </w:rPr>
        <w:t>To speed up the transfer mechanism of securities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from sale, purchase, transmission, SEBI introduced Depository Services also known as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Dematerialization of listed securities. It is the process by which certificates held by investors in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 xml:space="preserve">physical form are converted to an equivalent number of securities in electronic form. 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8. Debit Cards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Debit Cards - What is it ?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Debit cards are also known as cheque cards. A debit card is a plastic card that provides the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cardholder electronic access to his or her bank account(s) at a financial institution. Debit cards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look like credit cards or ATM (automated teller machine) cards, but operate like cash or a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personal cheque. Debit cards are different from credit cards. While a credit card is to “pay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later,” a debit card is to “pay now.” When one uses a debit card his money is quickly deducted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lastRenderedPageBreak/>
        <w:t>form his cheque or savings account.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8.1 Difference between A Debit Card and A Credit Card: </w:t>
      </w:r>
      <w:r w:rsidRPr="00360435">
        <w:rPr>
          <w:rFonts w:ascii="Times New Roman" w:hAnsi="Times New Roman" w:cs="Times New Roman"/>
          <w:sz w:val="24"/>
          <w:szCs w:val="24"/>
        </w:rPr>
        <w:t>It’s the difference between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“debit” and “credit.” Debit means “subtract.” When one uses a debit card, one is subtracting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his money from his own bank account. Debit cards allow him spend only what is in his bank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account. It is a quick transaction between the merchant and his personal bank account.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8.2 Benefits of Debit Cards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(1) Obtaining a debit card is often easier than obtaining a credit card.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(2) Using a debit card instead of writing cheques saves one from showing identification or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giving his personal information at the time of the transaction.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(3) Using a debit card frees him from carrying cash or a cheque book.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(4) Using a debit card means he no longer has to stock up on traveller’s cheques or cash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when he travels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(5) Debit cards may be more readily accepted by merchants than cheques, in other states or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countries wherever the card brand is accepted.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(6) The debit card is a quick, “pay now” product, giving one no grace period.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(7) Using a debit card may mean one has less protection than with a credit card purchase for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items which are never delivered, are defective, or misrepresented. But, as with credit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cards, one may dispute unauthorized charges or other mistakes within 60 days. One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should contact the card issuer if a problem cannot be resolved with the merchant.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(8) Returning goods or canceling services purchased with a debit card is treated as if the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purchase were made with cash or a cheque.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Benefits of credit cards over debit cards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(1) With a flexible spending limit, a cardholder can take advantage of the easy loan facility of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a credit card, and can use it to purchase items or spend money that he expects in the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near future, not just money that he presently has in his account.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(2) Most of the major features of a debit card such as withdrawal of cash from ATMs are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available on credit cards as well.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(3) A credit card has a wider acceptance and recognition, especially in online transactions.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(4) A credit card has greater security measures ad checks than a debit card.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(5) Credit cards allow for cash back and bonus points schemes that a debit card is not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eligible for.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(6) A credit card can be used as a convenient way to check and record your spending.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(7) Since there is a fixed credit limit, a cardholder cannot overstretch his purchases.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9. Online Share Trading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Traditionally stock trading was done through stock brokers personally or through telephones.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As number of people trading in stock market increased enormously in last few years, some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issues like location constrains, busy phone lines, miss communication etc. started growing in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stock broker offices. Then Information technology helped stock brokers to solve those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problems by Online Stock Trading method ("Online stock brokers,”).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The Securities &amp; Exchange Board of India (SEBI) approved the report on Internet Trading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brought out by the SEBI Committee on Internet Based Trading and Services. Internet trading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can take place through order routing systems, which will route client orders to exchange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trading systems for execution. Thus a client sitting in any part of the country would now be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able to trade using the Internet as a medium through brokers' Internet trading systems.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SEBI-registered brokers can introduce Internet based trading after obtaining permission from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respective Stock Exchanges.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Internet Trading at NSE : </w:t>
      </w:r>
      <w:r w:rsidRPr="00360435">
        <w:rPr>
          <w:rFonts w:ascii="Times New Roman" w:hAnsi="Times New Roman" w:cs="Times New Roman"/>
          <w:sz w:val="24"/>
          <w:szCs w:val="24"/>
        </w:rPr>
        <w:t>NSE became the first exchange to grant approval to its members for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providing Internet based trading services. In line with SEBI directives, NSE has issued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circulars detailing the requirements and procedures to be complied with by members desirous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of providing Internet based trading and services.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i/>
          <w:iCs/>
          <w:sz w:val="24"/>
          <w:szCs w:val="24"/>
        </w:rPr>
        <w:t xml:space="preserve">Application for permission: </w:t>
      </w:r>
      <w:r w:rsidRPr="00360435">
        <w:rPr>
          <w:rFonts w:ascii="Times New Roman" w:hAnsi="Times New Roman" w:cs="Times New Roman"/>
          <w:sz w:val="24"/>
          <w:szCs w:val="24"/>
        </w:rPr>
        <w:t>Members desirous of applying to the Exchange for permission for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providing Internet-based trading services are required to do so in a requisite format. An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application shall be treated as complete only after a comprehensive and satisfactory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demonstration of the software is given to the Exchange.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Members are also required to submit undertakings in addition to the application form. In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respect of members who have already submitted an undertaking for CTCL / Internet based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trading in the Capital Market segment, such members shall not be required to submit a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separate undertaking for CTCL / Internet based trading in the Futures &amp; Options segment.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i/>
          <w:iCs/>
          <w:sz w:val="24"/>
          <w:szCs w:val="24"/>
        </w:rPr>
        <w:t xml:space="preserve">Minimum qualification for personnel: </w:t>
      </w:r>
      <w:r w:rsidRPr="00360435">
        <w:rPr>
          <w:rFonts w:ascii="Times New Roman" w:hAnsi="Times New Roman" w:cs="Times New Roman"/>
          <w:sz w:val="24"/>
          <w:szCs w:val="24"/>
        </w:rPr>
        <w:t>The employees working on Internet based trading are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required to have a minimum educational qualification of a degree and have certification in the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NCFM – Derivatives Module of the Exchange. Members are required to confirm the same and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submit copies of the NCFM certificates at the time of submission of the application for Internet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based trading.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i/>
          <w:iCs/>
          <w:sz w:val="24"/>
          <w:szCs w:val="24"/>
        </w:rPr>
        <w:t xml:space="preserve">Member-client agreement: </w:t>
      </w:r>
      <w:r w:rsidRPr="00360435">
        <w:rPr>
          <w:rFonts w:ascii="Times New Roman" w:hAnsi="Times New Roman" w:cs="Times New Roman"/>
          <w:sz w:val="24"/>
          <w:szCs w:val="24"/>
        </w:rPr>
        <w:t>Members shall execute an agreement with such clients who wish to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avail the Internet trading facilities offered by the member, spelling out all obligations and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rights, minimum service standards to be maintained by the member etc. as per model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agreement which shall be prepared by the Exchange for this purpose. As stipulated by SEBI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vide their circular dated January 31, 2000, the agreement executed by the member with their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clients should not have any clause that is less stringent/contrary to the conditions in the above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model agreement.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i/>
          <w:iCs/>
          <w:sz w:val="24"/>
          <w:szCs w:val="24"/>
        </w:rPr>
        <w:t xml:space="preserve">Charges for Internet trading: </w:t>
      </w:r>
      <w:r w:rsidRPr="00360435">
        <w:rPr>
          <w:rFonts w:ascii="Times New Roman" w:hAnsi="Times New Roman" w:cs="Times New Roman"/>
          <w:sz w:val="24"/>
          <w:szCs w:val="24"/>
        </w:rPr>
        <w:t>The following fees / charges are payable by members to the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Exchange for Internet based trading services on the Futures &amp; Options segment.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sz w:val="24"/>
          <w:szCs w:val="24"/>
        </w:rPr>
        <w:t>One time fee of ` 3.50 lakhs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sz w:val="24"/>
          <w:szCs w:val="24"/>
        </w:rPr>
        <w:t>Annual fees of ` 1 lakh p.a.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The financial year shall be considered as the basis for the yearly period for the recurring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charges. The charges (one time charge and recurring charge for the first year) are payable at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the time of application for Internet trading. In respect of members making an application before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October 1st, the charges for the entire financial year of ` 1 lakh are payable. In respect of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members applying after October 1st the recurring charge for the first year shall be reckoned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on a pro-rata basis.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 xml:space="preserve">Procedures for granting permission for Internet based trading : 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i/>
          <w:iCs/>
          <w:sz w:val="24"/>
          <w:szCs w:val="24"/>
        </w:rPr>
        <w:t xml:space="preserve">Testing facility provided by NSE for testing Internet trading software: </w:t>
      </w:r>
      <w:r w:rsidRPr="00360435">
        <w:rPr>
          <w:rFonts w:ascii="Times New Roman" w:hAnsi="Times New Roman" w:cs="Times New Roman"/>
          <w:sz w:val="24"/>
          <w:szCs w:val="24"/>
        </w:rPr>
        <w:t>The Exchange provides a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facility to members for testing their Internet-trading software on the Exchange's testing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environment.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Members wishing to avail of the test facility subsequent to being granted permission to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commence trading on live environment shall be permitted to do so, on a case-to-case basis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subject to the following: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1. Members are required to apply for the test facility giving broadly the reason for the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requiring the test facility, duration for which test facility is required, nature of the changes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to the software, new functionalities proposed etc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2. The member is required to give a comprehensive demonstration of the modified software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on completion of testing.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lastRenderedPageBreak/>
        <w:t>The Exchange shall allot not more than 2 user ids per member on the Exchange test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environment. The user ids shall be disabled at the end of the testing period requested by the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member.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Advantages of Online Trading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Time: Customers can trade online in a real time basis as buying and selling of shares happen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with a press of button.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Flexibility: Customers can modify the placed orders according to the market movements.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Standardized Procedure: Customer can easily expect the time when cash or shares to be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credited to his account.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One stop shop: Bank statements and transaction statements can be viewed at the click of a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button.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Informed Research: Customers can directly see the stock analysis provided by the broker.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Disadvantages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Limited Knowledge: Sometimes customers don’t have knowledge regarding how to use the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online trading portal. And also lack the financial awareness about stock market.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Internet Connectivity: Online trading requires high speed internet connectivity. But many rural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and urban areas don’t have this facility today.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Time required: Customers have to spend lots of time seating in front of terminal to monitor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stock prices. It’s not suitable for busy professionals.</w:t>
      </w:r>
    </w:p>
    <w:p w:rsidR="00A66661" w:rsidRPr="00360435" w:rsidRDefault="00A66661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3F2A57" w:rsidRPr="00360435" w:rsidRDefault="003F2A57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9</w:t>
      </w:r>
    </w:p>
    <w:p w:rsidR="003F2A57" w:rsidRPr="00360435" w:rsidRDefault="003F2A57" w:rsidP="0036043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Mutual Funds</w:t>
      </w:r>
    </w:p>
    <w:p w:rsidR="003F2A57" w:rsidRPr="00360435" w:rsidRDefault="003F2A57" w:rsidP="0036043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3F2A57" w:rsidRPr="00360435" w:rsidRDefault="003F2A57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1. Introduction</w:t>
      </w:r>
    </w:p>
    <w:p w:rsidR="003F2A57" w:rsidRPr="00360435" w:rsidRDefault="003F2A57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Mutual Fund is a trust that pools together the resources of investors to make a foray into</w:t>
      </w:r>
    </w:p>
    <w:p w:rsidR="003F2A57" w:rsidRPr="00360435" w:rsidRDefault="003F2A57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investments in the capital market thereby making the investor to be a part owner of the assets of</w:t>
      </w:r>
    </w:p>
    <w:p w:rsidR="003F2A57" w:rsidRPr="00360435" w:rsidRDefault="003F2A57" w:rsidP="00360435">
      <w:pPr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the mutual fund.</w:t>
      </w:r>
    </w:p>
    <w:p w:rsidR="003F2A57" w:rsidRPr="00360435" w:rsidRDefault="003F2A57" w:rsidP="00360435">
      <w:pPr>
        <w:rPr>
          <w:rFonts w:ascii="Times New Roman" w:hAnsi="Times New Roman" w:cs="Times New Roman"/>
          <w:sz w:val="24"/>
          <w:szCs w:val="24"/>
        </w:rPr>
      </w:pPr>
    </w:p>
    <w:p w:rsidR="003F2A57" w:rsidRPr="00360435" w:rsidRDefault="003F2A57" w:rsidP="0036043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>
            <wp:extent cx="5562600" cy="260465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6112" cy="26062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2A57" w:rsidRPr="00360435" w:rsidRDefault="003F2A57" w:rsidP="0036043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3F2A57" w:rsidRPr="00360435" w:rsidRDefault="003F2A57" w:rsidP="0036043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3F2A57" w:rsidRPr="00360435" w:rsidRDefault="003F2A57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1.1 Mutual Benefits: </w:t>
      </w:r>
      <w:r w:rsidRPr="00360435">
        <w:rPr>
          <w:rFonts w:ascii="Times New Roman" w:hAnsi="Times New Roman" w:cs="Times New Roman"/>
          <w:sz w:val="24"/>
          <w:szCs w:val="24"/>
        </w:rPr>
        <w:t>Investing in mutual funds is an expert’s job in the present market</w:t>
      </w:r>
    </w:p>
    <w:p w:rsidR="003F2A57" w:rsidRPr="00360435" w:rsidRDefault="003F2A57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scenario. A systematic investment in this instrument is bound to give rich dividends in the</w:t>
      </w:r>
    </w:p>
    <w:p w:rsidR="003F2A57" w:rsidRPr="00360435" w:rsidRDefault="003F2A57" w:rsidP="00360435">
      <w:pPr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lastRenderedPageBreak/>
        <w:t>long-term. That is why over 2 crore investors have faith in mutual funds.</w:t>
      </w:r>
    </w:p>
    <w:p w:rsidR="003F2A57" w:rsidRPr="00360435" w:rsidRDefault="003F2A57" w:rsidP="00360435">
      <w:pPr>
        <w:rPr>
          <w:rFonts w:ascii="Times New Roman" w:hAnsi="Times New Roman" w:cs="Times New Roman"/>
          <w:sz w:val="24"/>
          <w:szCs w:val="24"/>
        </w:rPr>
      </w:pPr>
    </w:p>
    <w:p w:rsidR="003F2A57" w:rsidRPr="00360435" w:rsidRDefault="003F2A57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1.2 What is a Mutual Fund: </w:t>
      </w:r>
      <w:r w:rsidRPr="00360435">
        <w:rPr>
          <w:rFonts w:ascii="Times New Roman" w:hAnsi="Times New Roman" w:cs="Times New Roman"/>
          <w:sz w:val="24"/>
          <w:szCs w:val="24"/>
        </w:rPr>
        <w:t>A mutual fund is a trust that pools the savings of a number of</w:t>
      </w:r>
    </w:p>
    <w:p w:rsidR="003F2A57" w:rsidRPr="00360435" w:rsidRDefault="003F2A57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investors who share a common financial goal. A mutual fund is the most suitable investment</w:t>
      </w:r>
    </w:p>
    <w:p w:rsidR="003F2A57" w:rsidRPr="00360435" w:rsidRDefault="003F2A57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for the cautious investor as it offers an opportunity to invest in a diversified professionally</w:t>
      </w:r>
    </w:p>
    <w:p w:rsidR="003F2A57" w:rsidRPr="00360435" w:rsidRDefault="003F2A57" w:rsidP="00360435">
      <w:pPr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managed basket of securities at a relatively low cost.</w:t>
      </w:r>
    </w:p>
    <w:p w:rsidR="003F2A57" w:rsidRPr="00360435" w:rsidRDefault="003F2A57" w:rsidP="00360435">
      <w:pPr>
        <w:rPr>
          <w:rFonts w:ascii="Times New Roman" w:hAnsi="Times New Roman" w:cs="Times New Roman"/>
          <w:sz w:val="24"/>
          <w:szCs w:val="24"/>
        </w:rPr>
      </w:pPr>
    </w:p>
    <w:p w:rsidR="003F2A57" w:rsidRPr="00360435" w:rsidRDefault="003F2A57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1.3 Who can invest in Mutual Funds: </w:t>
      </w:r>
      <w:r w:rsidRPr="00360435">
        <w:rPr>
          <w:rFonts w:ascii="Times New Roman" w:hAnsi="Times New Roman" w:cs="Times New Roman"/>
          <w:sz w:val="24"/>
          <w:szCs w:val="24"/>
        </w:rPr>
        <w:t>Anybody with an investible surplus of as little as a</w:t>
      </w:r>
    </w:p>
    <w:p w:rsidR="003F2A57" w:rsidRPr="00360435" w:rsidRDefault="003F2A57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few thousand rupees can invest in mutual funds by buying units of a particular mutual fund</w:t>
      </w:r>
    </w:p>
    <w:p w:rsidR="003F2A57" w:rsidRPr="00360435" w:rsidRDefault="003F2A57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scheme that has a defined investment objective and strategy.</w:t>
      </w:r>
    </w:p>
    <w:p w:rsidR="003F2A57" w:rsidRPr="00360435" w:rsidRDefault="003F2A57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1.4 How Mutual Funds work for you: </w:t>
      </w:r>
      <w:r w:rsidRPr="00360435">
        <w:rPr>
          <w:rFonts w:ascii="Times New Roman" w:hAnsi="Times New Roman" w:cs="Times New Roman"/>
          <w:sz w:val="24"/>
          <w:szCs w:val="24"/>
        </w:rPr>
        <w:t>The money collected from the investors is invested</w:t>
      </w:r>
    </w:p>
    <w:p w:rsidR="003F2A57" w:rsidRPr="00360435" w:rsidRDefault="003F2A57" w:rsidP="00360435">
      <w:pPr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by a fund manager in different types of securities.</w:t>
      </w:r>
    </w:p>
    <w:p w:rsidR="003F2A57" w:rsidRPr="00360435" w:rsidRDefault="003F2A57" w:rsidP="00360435">
      <w:pPr>
        <w:rPr>
          <w:rFonts w:ascii="Times New Roman" w:hAnsi="Times New Roman" w:cs="Times New Roman"/>
          <w:sz w:val="24"/>
          <w:szCs w:val="24"/>
        </w:rPr>
      </w:pPr>
    </w:p>
    <w:p w:rsidR="003F2A57" w:rsidRPr="00360435" w:rsidRDefault="003F2A57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1.5 Should we invest in Stocks or Mutual Funds?</w:t>
      </w:r>
    </w:p>
    <w:p w:rsidR="003F2A57" w:rsidRPr="00360435" w:rsidRDefault="003F2A57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As soon as, you have set your goals and decided to invest in equity the question arises should</w:t>
      </w:r>
    </w:p>
    <w:p w:rsidR="003F2A57" w:rsidRPr="00360435" w:rsidRDefault="003F2A57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you invest in stocks or mutual funds? Well, you need to decide what kind of an investor you</w:t>
      </w:r>
    </w:p>
    <w:p w:rsidR="003F2A57" w:rsidRPr="00360435" w:rsidRDefault="003F2A57" w:rsidP="00360435">
      <w:pPr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are.</w:t>
      </w:r>
    </w:p>
    <w:p w:rsidR="003F2A57" w:rsidRPr="00360435" w:rsidRDefault="003F2A57" w:rsidP="00360435">
      <w:pPr>
        <w:rPr>
          <w:rFonts w:ascii="Times New Roman" w:hAnsi="Times New Roman" w:cs="Times New Roman"/>
          <w:sz w:val="24"/>
          <w:szCs w:val="24"/>
        </w:rPr>
      </w:pPr>
    </w:p>
    <w:p w:rsidR="003F2A57" w:rsidRPr="00360435" w:rsidRDefault="003F2A57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2. Classification of Mutual Funds</w:t>
      </w:r>
    </w:p>
    <w:p w:rsidR="003F2A57" w:rsidRPr="00360435" w:rsidRDefault="003F2A57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There are three different types of classification of mutual funds. (1) Functional (2) Portfolio and</w:t>
      </w:r>
    </w:p>
    <w:p w:rsidR="003F2A57" w:rsidRPr="00360435" w:rsidRDefault="003F2A57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(3) Ownership. Each classification is mutually exclusive.</w:t>
      </w:r>
    </w:p>
    <w:p w:rsidR="003F2A57" w:rsidRPr="00360435" w:rsidRDefault="003F2A57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2.1 Functional Classification: </w:t>
      </w:r>
      <w:r w:rsidRPr="00360435">
        <w:rPr>
          <w:rFonts w:ascii="Times New Roman" w:hAnsi="Times New Roman" w:cs="Times New Roman"/>
          <w:sz w:val="24"/>
          <w:szCs w:val="24"/>
        </w:rPr>
        <w:t>Funds are divided into:</w:t>
      </w:r>
    </w:p>
    <w:p w:rsidR="003F2A57" w:rsidRPr="00360435" w:rsidRDefault="003F2A57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(1) Open ended funds</w:t>
      </w:r>
    </w:p>
    <w:p w:rsidR="003F2A57" w:rsidRPr="00360435" w:rsidRDefault="003F2A57" w:rsidP="00360435">
      <w:pPr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(2) Close ended funds and</w:t>
      </w:r>
    </w:p>
    <w:p w:rsidR="003F2A57" w:rsidRPr="00360435" w:rsidRDefault="003F2A57" w:rsidP="00360435">
      <w:pPr>
        <w:rPr>
          <w:rFonts w:ascii="Times New Roman" w:hAnsi="Times New Roman" w:cs="Times New Roman"/>
          <w:sz w:val="24"/>
          <w:szCs w:val="24"/>
        </w:rPr>
      </w:pPr>
    </w:p>
    <w:p w:rsidR="003F2A57" w:rsidRPr="00360435" w:rsidRDefault="003F2A57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(viz. monthly,</w:t>
      </w:r>
    </w:p>
    <w:p w:rsidR="003F2A57" w:rsidRPr="00360435" w:rsidRDefault="003F2A57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quarterly, annually etc.) at prevailing NAV based prices. Interval funds are very similar to</w:t>
      </w:r>
    </w:p>
    <w:p w:rsidR="003F2A57" w:rsidRPr="00360435" w:rsidRDefault="003F2A57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close-ended funds, but differ on the following points:</w:t>
      </w:r>
    </w:p>
    <w:p w:rsidR="003F2A57" w:rsidRPr="00360435" w:rsidRDefault="003F2A57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sz w:val="24"/>
          <w:szCs w:val="24"/>
        </w:rPr>
        <w:t>They are not required to be listed on the stock exchanges, as they have an in-built</w:t>
      </w:r>
    </w:p>
    <w:p w:rsidR="003F2A57" w:rsidRPr="00360435" w:rsidRDefault="003F2A57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redemption window.</w:t>
      </w:r>
    </w:p>
    <w:p w:rsidR="003F2A57" w:rsidRPr="00360435" w:rsidRDefault="003F2A57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sz w:val="24"/>
          <w:szCs w:val="24"/>
        </w:rPr>
        <w:t>They can make fresh issue of units during the specified interval period, at the prevailing</w:t>
      </w:r>
    </w:p>
    <w:p w:rsidR="003F2A57" w:rsidRPr="00360435" w:rsidRDefault="003F2A57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NAV based prices.</w:t>
      </w:r>
    </w:p>
    <w:p w:rsidR="003F2A57" w:rsidRPr="00360435" w:rsidRDefault="003F2A57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sz w:val="24"/>
          <w:szCs w:val="24"/>
        </w:rPr>
        <w:t>Maturity period is not defined.</w:t>
      </w:r>
    </w:p>
    <w:p w:rsidR="003F2A57" w:rsidRPr="00360435" w:rsidRDefault="003F2A57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2.2 Portfolio Classification: </w:t>
      </w:r>
      <w:r w:rsidRPr="00360435">
        <w:rPr>
          <w:rFonts w:ascii="Times New Roman" w:hAnsi="Times New Roman" w:cs="Times New Roman"/>
          <w:sz w:val="24"/>
          <w:szCs w:val="24"/>
        </w:rPr>
        <w:t>Funds are classified into Equity Funds, Debt Funds and</w:t>
      </w:r>
    </w:p>
    <w:p w:rsidR="003F2A57" w:rsidRPr="00360435" w:rsidRDefault="003F2A57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Special Funds.</w:t>
      </w:r>
    </w:p>
    <w:p w:rsidR="003F2A57" w:rsidRPr="00360435" w:rsidRDefault="003F2A57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Equity funds invest primarily in stocks. A share of stock represents a unit of ownership in a</w:t>
      </w:r>
    </w:p>
    <w:p w:rsidR="003F2A57" w:rsidRPr="00360435" w:rsidRDefault="003F2A57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company. If a company is successful, shareholders can profit in two ways:</w:t>
      </w:r>
    </w:p>
    <w:p w:rsidR="003F2A57" w:rsidRPr="00360435" w:rsidRDefault="003F2A57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sz w:val="24"/>
          <w:szCs w:val="24"/>
        </w:rPr>
        <w:t>the stock may increase in value, or</w:t>
      </w:r>
    </w:p>
    <w:p w:rsidR="003F2A57" w:rsidRPr="00360435" w:rsidRDefault="003F2A57" w:rsidP="00360435">
      <w:pPr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sz w:val="24"/>
          <w:szCs w:val="24"/>
        </w:rPr>
        <w:t>the company can pass its profits to shareholders in the form of dividends.</w:t>
      </w:r>
    </w:p>
    <w:p w:rsidR="003F2A57" w:rsidRPr="00360435" w:rsidRDefault="003F2A57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Equity Funds are of the following types viz.</w:t>
      </w:r>
    </w:p>
    <w:p w:rsidR="003F2A57" w:rsidRPr="00360435" w:rsidRDefault="003F2A57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 xml:space="preserve">(a) </w:t>
      </w: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Growth Funds: </w:t>
      </w:r>
      <w:r w:rsidRPr="00360435">
        <w:rPr>
          <w:rFonts w:ascii="Times New Roman" w:hAnsi="Times New Roman" w:cs="Times New Roman"/>
          <w:sz w:val="24"/>
          <w:szCs w:val="24"/>
        </w:rPr>
        <w:t>They seek to provide long term capital appreciation to the investor and</w:t>
      </w:r>
    </w:p>
    <w:p w:rsidR="003F2A57" w:rsidRPr="00360435" w:rsidRDefault="003F2A57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are best to long term investors.</w:t>
      </w:r>
    </w:p>
    <w:p w:rsidR="003F2A57" w:rsidRPr="00360435" w:rsidRDefault="003F2A57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 xml:space="preserve">(b) </w:t>
      </w: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Aggressive Funds: </w:t>
      </w:r>
      <w:r w:rsidRPr="00360435">
        <w:rPr>
          <w:rFonts w:ascii="Times New Roman" w:hAnsi="Times New Roman" w:cs="Times New Roman"/>
          <w:sz w:val="24"/>
          <w:szCs w:val="24"/>
        </w:rPr>
        <w:t>They look for super normal returns for which investment is made in</w:t>
      </w:r>
    </w:p>
    <w:p w:rsidR="003F2A57" w:rsidRPr="00360435" w:rsidRDefault="003F2A57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start-ups, IPOs and speculative shares. They are best to investors willing to take risks.</w:t>
      </w:r>
    </w:p>
    <w:p w:rsidR="003F2A57" w:rsidRPr="00360435" w:rsidRDefault="003F2A57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 xml:space="preserve">(c) </w:t>
      </w: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Income Funds: </w:t>
      </w:r>
      <w:r w:rsidRPr="00360435">
        <w:rPr>
          <w:rFonts w:ascii="Times New Roman" w:hAnsi="Times New Roman" w:cs="Times New Roman"/>
          <w:sz w:val="24"/>
          <w:szCs w:val="24"/>
        </w:rPr>
        <w:t>They seek to maximize present income of investors by investing in safe</w:t>
      </w:r>
    </w:p>
    <w:p w:rsidR="003F2A57" w:rsidRPr="00360435" w:rsidRDefault="003F2A57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stocks paying high cash dividends and in high yield money market instruments. They are</w:t>
      </w:r>
    </w:p>
    <w:p w:rsidR="003F2A57" w:rsidRPr="00360435" w:rsidRDefault="003F2A57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lastRenderedPageBreak/>
        <w:t>best to investors seeking current income.</w:t>
      </w:r>
    </w:p>
    <w:p w:rsidR="003F2A57" w:rsidRPr="00360435" w:rsidRDefault="003F2A57" w:rsidP="00360435">
      <w:pPr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 xml:space="preserve">(d) </w:t>
      </w: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Balanced Funds: </w:t>
      </w:r>
      <w:r w:rsidRPr="00360435">
        <w:rPr>
          <w:rFonts w:ascii="Times New Roman" w:hAnsi="Times New Roman" w:cs="Times New Roman"/>
          <w:sz w:val="24"/>
          <w:szCs w:val="24"/>
        </w:rPr>
        <w:t>They are a mix of growth and income funds. They buy shares</w:t>
      </w:r>
    </w:p>
    <w:p w:rsidR="003F2A57" w:rsidRPr="00360435" w:rsidRDefault="003F2A57" w:rsidP="00360435">
      <w:pPr>
        <w:rPr>
          <w:rFonts w:ascii="Times New Roman" w:hAnsi="Times New Roman" w:cs="Times New Roman"/>
          <w:sz w:val="24"/>
          <w:szCs w:val="24"/>
        </w:rPr>
      </w:pPr>
    </w:p>
    <w:p w:rsidR="003F2A57" w:rsidRPr="00360435" w:rsidRDefault="003F2A57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 xml:space="preserve">(a) </w:t>
      </w: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Bond Funds: </w:t>
      </w:r>
      <w:r w:rsidRPr="00360435">
        <w:rPr>
          <w:rFonts w:ascii="Times New Roman" w:hAnsi="Times New Roman" w:cs="Times New Roman"/>
          <w:sz w:val="24"/>
          <w:szCs w:val="24"/>
        </w:rPr>
        <w:t>They invest in fixed income securities e.g. government bonds, corporate</w:t>
      </w:r>
    </w:p>
    <w:p w:rsidR="003F2A57" w:rsidRPr="00360435" w:rsidRDefault="003F2A57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debentures, convertible debentures, money market. Investors seeking tax free income go</w:t>
      </w:r>
    </w:p>
    <w:p w:rsidR="003F2A57" w:rsidRPr="00360435" w:rsidRDefault="003F2A57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in for government bonds while those looking for safe, steady income buy government</w:t>
      </w:r>
    </w:p>
    <w:p w:rsidR="003F2A57" w:rsidRPr="00360435" w:rsidRDefault="003F2A57" w:rsidP="00360435">
      <w:pPr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bonds or high grade corporate bonds.</w:t>
      </w:r>
    </w:p>
    <w:p w:rsidR="003F2A57" w:rsidRPr="00360435" w:rsidRDefault="003F2A57" w:rsidP="00360435">
      <w:pPr>
        <w:rPr>
          <w:rFonts w:ascii="Times New Roman" w:hAnsi="Times New Roman" w:cs="Times New Roman"/>
          <w:sz w:val="24"/>
          <w:szCs w:val="24"/>
        </w:rPr>
      </w:pPr>
    </w:p>
    <w:p w:rsidR="003F2A57" w:rsidRPr="00360435" w:rsidRDefault="003F2A57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 xml:space="preserve">(b) </w:t>
      </w: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Gilt Funds: </w:t>
      </w:r>
      <w:r w:rsidRPr="00360435">
        <w:rPr>
          <w:rFonts w:ascii="Times New Roman" w:hAnsi="Times New Roman" w:cs="Times New Roman"/>
          <w:sz w:val="24"/>
          <w:szCs w:val="24"/>
        </w:rPr>
        <w:t>They are mainly invested in Government securities.</w:t>
      </w:r>
    </w:p>
    <w:p w:rsidR="003F2A57" w:rsidRPr="00360435" w:rsidRDefault="003F2A57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Special Funds are of four types viz.</w:t>
      </w:r>
    </w:p>
    <w:p w:rsidR="003F2A57" w:rsidRPr="00360435" w:rsidRDefault="003F2A57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(a) Index Funds: </w:t>
      </w:r>
      <w:r w:rsidRPr="00360435">
        <w:rPr>
          <w:rFonts w:ascii="Times New Roman" w:hAnsi="Times New Roman" w:cs="Times New Roman"/>
          <w:sz w:val="24"/>
          <w:szCs w:val="24"/>
        </w:rPr>
        <w:t>Every stock market has a stock index which measures the upward and</w:t>
      </w:r>
    </w:p>
    <w:p w:rsidR="003F2A57" w:rsidRPr="00360435" w:rsidRDefault="003F2A57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downward sentiment of the stock market. Index Funds are low cost funds and influence</w:t>
      </w:r>
    </w:p>
    <w:p w:rsidR="003F2A57" w:rsidRPr="00360435" w:rsidRDefault="003F2A57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the stock market. The investor will receive whatever the market delivers.</w:t>
      </w:r>
    </w:p>
    <w:p w:rsidR="003F2A57" w:rsidRPr="00360435" w:rsidRDefault="003F2A57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(b) International Funds: </w:t>
      </w:r>
      <w:r w:rsidRPr="00360435">
        <w:rPr>
          <w:rFonts w:ascii="Times New Roman" w:hAnsi="Times New Roman" w:cs="Times New Roman"/>
          <w:sz w:val="24"/>
          <w:szCs w:val="24"/>
        </w:rPr>
        <w:t>A mutual fund located in India to raise money in India for investing</w:t>
      </w:r>
    </w:p>
    <w:p w:rsidR="003F2A57" w:rsidRPr="00360435" w:rsidRDefault="003F2A57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globally.</w:t>
      </w:r>
    </w:p>
    <w:p w:rsidR="003F2A57" w:rsidRPr="00360435" w:rsidRDefault="003F2A57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(c) Offshore Funds: </w:t>
      </w:r>
      <w:r w:rsidRPr="00360435">
        <w:rPr>
          <w:rFonts w:ascii="Times New Roman" w:hAnsi="Times New Roman" w:cs="Times New Roman"/>
          <w:sz w:val="24"/>
          <w:szCs w:val="24"/>
        </w:rPr>
        <w:t>A mutual fund located in India to raise money globally for investing in India.</w:t>
      </w:r>
    </w:p>
    <w:p w:rsidR="003F2A57" w:rsidRPr="00360435" w:rsidRDefault="003F2A57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(d) Sector Funds: </w:t>
      </w:r>
      <w:r w:rsidRPr="00360435">
        <w:rPr>
          <w:rFonts w:ascii="Times New Roman" w:hAnsi="Times New Roman" w:cs="Times New Roman"/>
          <w:sz w:val="24"/>
          <w:szCs w:val="24"/>
        </w:rPr>
        <w:t>They invest their entire fund in a particular industry e.g. utility fund for</w:t>
      </w:r>
    </w:p>
    <w:p w:rsidR="003F2A57" w:rsidRPr="00360435" w:rsidRDefault="003F2A57" w:rsidP="00360435">
      <w:pPr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utility industry like power, gas, public works.</w:t>
      </w:r>
    </w:p>
    <w:p w:rsidR="003F2A57" w:rsidRPr="00360435" w:rsidRDefault="003F2A57" w:rsidP="00360435">
      <w:pPr>
        <w:rPr>
          <w:rFonts w:ascii="Times New Roman" w:hAnsi="Times New Roman" w:cs="Times New Roman"/>
          <w:sz w:val="24"/>
          <w:szCs w:val="24"/>
        </w:rPr>
      </w:pPr>
    </w:p>
    <w:p w:rsidR="003F2A57" w:rsidRPr="00360435" w:rsidRDefault="003F2A57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(e) Money Market Funds: </w:t>
      </w:r>
      <w:r w:rsidRPr="00360435">
        <w:rPr>
          <w:rFonts w:ascii="Times New Roman" w:hAnsi="Times New Roman" w:cs="Times New Roman"/>
          <w:sz w:val="24"/>
          <w:szCs w:val="24"/>
        </w:rPr>
        <w:t>These are predominantly debt-oriented schemes, whose main</w:t>
      </w:r>
    </w:p>
    <w:p w:rsidR="003F2A57" w:rsidRPr="00360435" w:rsidRDefault="003F2A57" w:rsidP="00360435">
      <w:pPr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objective is preservation of capital, easy liquidity and moderate income.</w:t>
      </w:r>
    </w:p>
    <w:p w:rsidR="003F2A57" w:rsidRPr="00360435" w:rsidRDefault="003F2A57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(f) Fund of Funds: </w:t>
      </w:r>
      <w:r w:rsidRPr="00360435">
        <w:rPr>
          <w:rFonts w:ascii="Times New Roman" w:hAnsi="Times New Roman" w:cs="Times New Roman"/>
          <w:sz w:val="24"/>
          <w:szCs w:val="24"/>
        </w:rPr>
        <w:t>Fund of Funds (FoF) as the name suggests are schemes which invest in</w:t>
      </w:r>
    </w:p>
    <w:p w:rsidR="003F2A57" w:rsidRPr="00360435" w:rsidRDefault="003F2A57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other mutual fund schemes. The concept is popular in markets where there are number</w:t>
      </w:r>
    </w:p>
    <w:p w:rsidR="003F2A57" w:rsidRPr="00360435" w:rsidRDefault="003F2A57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of mutual fund offerings and choosing a suitable scheme according to one’s objective is</w:t>
      </w:r>
    </w:p>
    <w:p w:rsidR="003F2A57" w:rsidRPr="00360435" w:rsidRDefault="003F2A57" w:rsidP="00360435">
      <w:pPr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tough.</w:t>
      </w:r>
    </w:p>
    <w:p w:rsidR="003F2A57" w:rsidRPr="00360435" w:rsidRDefault="003F2A57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(g) Capital Protection Oriented Fund: </w:t>
      </w:r>
      <w:r w:rsidRPr="00360435">
        <w:rPr>
          <w:rFonts w:ascii="Times New Roman" w:hAnsi="Times New Roman" w:cs="Times New Roman"/>
          <w:sz w:val="24"/>
          <w:szCs w:val="24"/>
        </w:rPr>
        <w:t>The term ‘capital protection oriented scheme’</w:t>
      </w:r>
    </w:p>
    <w:p w:rsidR="003F2A57" w:rsidRPr="00360435" w:rsidRDefault="003F2A57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means a mutual fund scheme which is designated as such and which endeavours to</w:t>
      </w:r>
    </w:p>
    <w:p w:rsidR="003F2A57" w:rsidRPr="00360435" w:rsidRDefault="003F2A57" w:rsidP="00360435">
      <w:pPr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protect the capital invested therein through suitable orientation of its portfolio structure.</w:t>
      </w:r>
    </w:p>
    <w:p w:rsidR="003F2A57" w:rsidRPr="00360435" w:rsidRDefault="003F2A57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(h) Gold Funds: </w:t>
      </w:r>
      <w:r w:rsidRPr="00360435">
        <w:rPr>
          <w:rFonts w:ascii="Times New Roman" w:hAnsi="Times New Roman" w:cs="Times New Roman"/>
          <w:sz w:val="24"/>
          <w:szCs w:val="24"/>
        </w:rPr>
        <w:t>The objective of these funds is to track the performance of Gold. The units</w:t>
      </w:r>
    </w:p>
    <w:p w:rsidR="003F2A57" w:rsidRPr="00360435" w:rsidRDefault="003F2A57" w:rsidP="00360435">
      <w:pPr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represent the value of gold or gold related instruments held in the scheme.</w:t>
      </w:r>
    </w:p>
    <w:p w:rsidR="003F2A57" w:rsidRPr="00360435" w:rsidRDefault="003F2A57" w:rsidP="00360435">
      <w:pPr>
        <w:rPr>
          <w:rFonts w:ascii="Times New Roman" w:hAnsi="Times New Roman" w:cs="Times New Roman"/>
          <w:sz w:val="24"/>
          <w:szCs w:val="24"/>
        </w:rPr>
      </w:pPr>
    </w:p>
    <w:p w:rsidR="003F2A57" w:rsidRPr="00360435" w:rsidRDefault="003F2A57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2.3 Ownership Classification: </w:t>
      </w:r>
      <w:r w:rsidRPr="00360435">
        <w:rPr>
          <w:rFonts w:ascii="Times New Roman" w:hAnsi="Times New Roman" w:cs="Times New Roman"/>
          <w:sz w:val="24"/>
          <w:szCs w:val="24"/>
        </w:rPr>
        <w:t>Funds are classified into Public Sector Mutual Funds,</w:t>
      </w:r>
    </w:p>
    <w:p w:rsidR="003F2A57" w:rsidRPr="00360435" w:rsidRDefault="003F2A57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Private Sector Mutual Funds and Foreign Mutual Funds. Public Sector Mutual Funds are</w:t>
      </w:r>
    </w:p>
    <w:p w:rsidR="003F2A57" w:rsidRPr="00360435" w:rsidRDefault="003F2A57" w:rsidP="00360435">
      <w:pPr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sponsored by a company of the public sector.</w:t>
      </w:r>
    </w:p>
    <w:p w:rsidR="003F2A57" w:rsidRPr="00360435" w:rsidRDefault="003F2A57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3. Types of Schemes</w:t>
      </w:r>
    </w:p>
    <w:p w:rsidR="003F2A57" w:rsidRPr="00360435" w:rsidRDefault="003F2A57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3.1 Balanced Funds: </w:t>
      </w:r>
      <w:r w:rsidRPr="00360435">
        <w:rPr>
          <w:rFonts w:ascii="Times New Roman" w:hAnsi="Times New Roman" w:cs="Times New Roman"/>
          <w:sz w:val="24"/>
          <w:szCs w:val="24"/>
        </w:rPr>
        <w:t>Balanced funds make strategic allocation to both debt as well as</w:t>
      </w:r>
    </w:p>
    <w:p w:rsidR="003F2A57" w:rsidRPr="00360435" w:rsidRDefault="003F2A57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equities. It mainly works on the premise that while the debt portfolio of the scheme provides</w:t>
      </w:r>
    </w:p>
    <w:p w:rsidR="003F2A57" w:rsidRPr="00360435" w:rsidRDefault="003F2A57" w:rsidP="00360435">
      <w:pPr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stability, the equity one provides growth.</w:t>
      </w:r>
    </w:p>
    <w:p w:rsidR="003F2A57" w:rsidRPr="00360435" w:rsidRDefault="003F2A57" w:rsidP="00360435">
      <w:pPr>
        <w:rPr>
          <w:rFonts w:ascii="Times New Roman" w:hAnsi="Times New Roman" w:cs="Times New Roman"/>
          <w:sz w:val="24"/>
          <w:szCs w:val="24"/>
        </w:rPr>
      </w:pPr>
    </w:p>
    <w:p w:rsidR="003F2A57" w:rsidRPr="00360435" w:rsidRDefault="003F2A57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3.2 Equity Diversified Funds: </w:t>
      </w:r>
      <w:r w:rsidRPr="00360435">
        <w:rPr>
          <w:rFonts w:ascii="Times New Roman" w:hAnsi="Times New Roman" w:cs="Times New Roman"/>
          <w:sz w:val="24"/>
          <w:szCs w:val="24"/>
        </w:rPr>
        <w:t>A Diversified funds is a fund that contains a wide array of</w:t>
      </w:r>
    </w:p>
    <w:p w:rsidR="003F2A57" w:rsidRPr="00360435" w:rsidRDefault="003F2A57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stocks. The fund manager of a diversified fund ensures a high level of diversification in its</w:t>
      </w:r>
    </w:p>
    <w:p w:rsidR="003F2A57" w:rsidRPr="00360435" w:rsidRDefault="003F2A57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holdings, thereby reducing the amount of risk in the fund.</w:t>
      </w:r>
    </w:p>
    <w:p w:rsidR="003F2A57" w:rsidRPr="00360435" w:rsidRDefault="003F2A57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a. Flexicap/ Multicap Fund: </w:t>
      </w:r>
      <w:r w:rsidRPr="00360435">
        <w:rPr>
          <w:rFonts w:ascii="Times New Roman" w:hAnsi="Times New Roman" w:cs="Times New Roman"/>
          <w:sz w:val="24"/>
          <w:szCs w:val="24"/>
        </w:rPr>
        <w:t>These are by definition, diversified funds. The only difference</w:t>
      </w:r>
    </w:p>
    <w:p w:rsidR="003F2A57" w:rsidRPr="00360435" w:rsidRDefault="003F2A57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is that unlike a normal diversified fund, the offer document of a multi-cap/flexi-cap fund</w:t>
      </w:r>
    </w:p>
    <w:p w:rsidR="003F2A57" w:rsidRPr="00360435" w:rsidRDefault="003F2A57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generally spells out the limits for minimum and maximum exposure to each of the market caps.</w:t>
      </w:r>
    </w:p>
    <w:p w:rsidR="003F2A57" w:rsidRPr="00360435" w:rsidRDefault="003F2A57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b Contra fund: </w:t>
      </w:r>
      <w:r w:rsidRPr="00360435">
        <w:rPr>
          <w:rFonts w:ascii="Times New Roman" w:hAnsi="Times New Roman" w:cs="Times New Roman"/>
          <w:sz w:val="24"/>
          <w:szCs w:val="24"/>
        </w:rPr>
        <w:t>A contra fund invests in those out-of-favour companies that have</w:t>
      </w:r>
    </w:p>
    <w:p w:rsidR="003F2A57" w:rsidRPr="00360435" w:rsidRDefault="003F2A57" w:rsidP="00360435">
      <w:pPr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unrecognised value.</w:t>
      </w:r>
    </w:p>
    <w:p w:rsidR="003F2A57" w:rsidRPr="00360435" w:rsidRDefault="003F2A57" w:rsidP="00360435">
      <w:pPr>
        <w:rPr>
          <w:rFonts w:ascii="Times New Roman" w:hAnsi="Times New Roman" w:cs="Times New Roman"/>
          <w:sz w:val="24"/>
          <w:szCs w:val="24"/>
        </w:rPr>
      </w:pPr>
    </w:p>
    <w:p w:rsidR="003F2A57" w:rsidRPr="00360435" w:rsidRDefault="003F2A57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c. Index fund: </w:t>
      </w:r>
      <w:r w:rsidRPr="00360435">
        <w:rPr>
          <w:rFonts w:ascii="Times New Roman" w:hAnsi="Times New Roman" w:cs="Times New Roman"/>
          <w:sz w:val="24"/>
          <w:szCs w:val="24"/>
        </w:rPr>
        <w:t>An index fund seeks to track the performance of a benchmark market index</w:t>
      </w:r>
    </w:p>
    <w:p w:rsidR="003F2A57" w:rsidRPr="00360435" w:rsidRDefault="003F2A57" w:rsidP="00360435">
      <w:pPr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like the BSE Sensex or S&amp;P CNX Nifty.</w:t>
      </w:r>
    </w:p>
    <w:p w:rsidR="003F2A57" w:rsidRPr="00360435" w:rsidRDefault="003F2A57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d. Dividend Yield fund: </w:t>
      </w:r>
      <w:r w:rsidRPr="00360435">
        <w:rPr>
          <w:rFonts w:ascii="Times New Roman" w:hAnsi="Times New Roman" w:cs="Times New Roman"/>
          <w:sz w:val="24"/>
          <w:szCs w:val="24"/>
        </w:rPr>
        <w:t>A dividend yield fund invests in shares of companies having high</w:t>
      </w:r>
    </w:p>
    <w:p w:rsidR="003F2A57" w:rsidRPr="00360435" w:rsidRDefault="003F2A57" w:rsidP="00360435">
      <w:pPr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dividend yields. Dividend yield is defined as dividend per share dividend by the share’s market</w:t>
      </w:r>
    </w:p>
    <w:p w:rsidR="003F2A57" w:rsidRPr="00360435" w:rsidRDefault="003F2A57" w:rsidP="0036043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3F2A57" w:rsidRPr="00360435" w:rsidRDefault="003F2A57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3.3 Equity Linked Tax Savings Scheme: </w:t>
      </w:r>
      <w:r w:rsidRPr="00360435">
        <w:rPr>
          <w:rFonts w:ascii="Times New Roman" w:hAnsi="Times New Roman" w:cs="Times New Roman"/>
          <w:sz w:val="24"/>
          <w:szCs w:val="24"/>
        </w:rPr>
        <w:t>ELSS is one of the options for investors to</w:t>
      </w:r>
    </w:p>
    <w:p w:rsidR="003F2A57" w:rsidRPr="00360435" w:rsidRDefault="003F2A57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save taxes under Section 80 C of the Income Tax Act. They also offer the perfect way to</w:t>
      </w:r>
    </w:p>
    <w:p w:rsidR="003F2A57" w:rsidRPr="00360435" w:rsidRDefault="003F2A57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participate in the growth of the capital market, having a lock-in-period of three years. Besides,</w:t>
      </w:r>
    </w:p>
    <w:p w:rsidR="003F2A57" w:rsidRPr="00360435" w:rsidRDefault="003F2A57" w:rsidP="00360435">
      <w:pPr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ELSS has the potential to give better returns than any traditional tax savings instrument.</w:t>
      </w:r>
    </w:p>
    <w:p w:rsidR="003F2A57" w:rsidRPr="00360435" w:rsidRDefault="003F2A57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3.4 Sector Funds: </w:t>
      </w:r>
      <w:r w:rsidRPr="00360435">
        <w:rPr>
          <w:rFonts w:ascii="Times New Roman" w:hAnsi="Times New Roman" w:cs="Times New Roman"/>
          <w:sz w:val="24"/>
          <w:szCs w:val="24"/>
        </w:rPr>
        <w:t>These funds are highly focused on a particular industry. The basic</w:t>
      </w:r>
    </w:p>
    <w:p w:rsidR="003F2A57" w:rsidRPr="00360435" w:rsidRDefault="003F2A57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objective is to enable investors to take advantage of industry cycles. Since sector funds ride</w:t>
      </w:r>
    </w:p>
    <w:p w:rsidR="003F2A57" w:rsidRPr="00360435" w:rsidRDefault="003F2A57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on market cycles, they have the potential to offer good returns if the timing is perfect.</w:t>
      </w:r>
    </w:p>
    <w:p w:rsidR="003F2A57" w:rsidRPr="00360435" w:rsidRDefault="003F2A57" w:rsidP="00360435">
      <w:pPr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However, they are bereft of downside risk protection as available in diversified funds.</w:t>
      </w:r>
    </w:p>
    <w:p w:rsidR="003F2A57" w:rsidRPr="00360435" w:rsidRDefault="003F2A57" w:rsidP="00360435">
      <w:pPr>
        <w:rPr>
          <w:rFonts w:ascii="Times New Roman" w:hAnsi="Times New Roman" w:cs="Times New Roman"/>
          <w:sz w:val="24"/>
          <w:szCs w:val="24"/>
        </w:rPr>
      </w:pPr>
    </w:p>
    <w:p w:rsidR="003F2A57" w:rsidRPr="00360435" w:rsidRDefault="003F2A57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3.5 Thematic Funds: </w:t>
      </w:r>
      <w:r w:rsidRPr="00360435">
        <w:rPr>
          <w:rFonts w:ascii="Times New Roman" w:hAnsi="Times New Roman" w:cs="Times New Roman"/>
          <w:sz w:val="24"/>
          <w:szCs w:val="24"/>
        </w:rPr>
        <w:t>A Thematic fund focuses on trends that are likely to result in the ‘outperformance’</w:t>
      </w:r>
    </w:p>
    <w:p w:rsidR="003F2A57" w:rsidRPr="00360435" w:rsidRDefault="003F2A57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by certain sectors or companies. In other words, the key factors are those that</w:t>
      </w:r>
    </w:p>
    <w:p w:rsidR="003F2A57" w:rsidRPr="00360435" w:rsidRDefault="003F2A57" w:rsidP="00360435">
      <w:pPr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can make a difference to business profitability and market values.</w:t>
      </w:r>
    </w:p>
    <w:p w:rsidR="003F2A57" w:rsidRPr="00360435" w:rsidRDefault="003F2A57" w:rsidP="00360435">
      <w:pPr>
        <w:rPr>
          <w:rFonts w:ascii="Times New Roman" w:hAnsi="Times New Roman" w:cs="Times New Roman"/>
          <w:sz w:val="24"/>
          <w:szCs w:val="24"/>
        </w:rPr>
      </w:pPr>
    </w:p>
    <w:p w:rsidR="003F2A57" w:rsidRPr="00360435" w:rsidRDefault="003F2A57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3.6 Arbitrage Funds: </w:t>
      </w:r>
      <w:r w:rsidRPr="00360435">
        <w:rPr>
          <w:rFonts w:ascii="Times New Roman" w:hAnsi="Times New Roman" w:cs="Times New Roman"/>
          <w:sz w:val="24"/>
          <w:szCs w:val="24"/>
        </w:rPr>
        <w:t>Typically these funds promise safety of deposits, but better returns,</w:t>
      </w:r>
    </w:p>
    <w:p w:rsidR="003F2A57" w:rsidRPr="00360435" w:rsidRDefault="003F2A57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tax benefits and greater liquidity. Pru-ICICI is the latest to join the list with its equities and</w:t>
      </w:r>
    </w:p>
    <w:p w:rsidR="003F2A57" w:rsidRPr="00360435" w:rsidRDefault="003F2A57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derivatives funds.</w:t>
      </w:r>
    </w:p>
    <w:p w:rsidR="003F2A57" w:rsidRPr="00360435" w:rsidRDefault="003F2A57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The open ended equity scheme aims to generate low volatility returns by inverting in a mix of</w:t>
      </w:r>
    </w:p>
    <w:p w:rsidR="003F2A57" w:rsidRPr="00360435" w:rsidRDefault="003F2A57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cash equities, equity derivatives and debt markets. The fund seeks to provide better returns</w:t>
      </w:r>
    </w:p>
    <w:p w:rsidR="003F2A57" w:rsidRPr="00360435" w:rsidRDefault="003F2A57" w:rsidP="00360435">
      <w:pPr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than typical debt instruments and lower volatility in comparison to equity.</w:t>
      </w:r>
    </w:p>
    <w:p w:rsidR="003F2A57" w:rsidRPr="00360435" w:rsidRDefault="003F2A57" w:rsidP="00360435">
      <w:pPr>
        <w:rPr>
          <w:rFonts w:ascii="Times New Roman" w:hAnsi="Times New Roman" w:cs="Times New Roman"/>
          <w:sz w:val="24"/>
          <w:szCs w:val="24"/>
        </w:rPr>
      </w:pPr>
    </w:p>
    <w:p w:rsidR="003F2A57" w:rsidRPr="00360435" w:rsidRDefault="003F2A57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3.7 Hedge Fund: </w:t>
      </w:r>
      <w:r w:rsidRPr="00360435">
        <w:rPr>
          <w:rFonts w:ascii="Times New Roman" w:hAnsi="Times New Roman" w:cs="Times New Roman"/>
          <w:sz w:val="24"/>
          <w:szCs w:val="24"/>
        </w:rPr>
        <w:t>A hedge fund (there are no hedge funds in India) is a lightly regulated</w:t>
      </w:r>
    </w:p>
    <w:p w:rsidR="003F2A57" w:rsidRPr="00360435" w:rsidRDefault="003F2A57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investment fund that escapes most regulations by being a sort of a private investment vehicle</w:t>
      </w:r>
    </w:p>
    <w:p w:rsidR="003F2A57" w:rsidRPr="00360435" w:rsidRDefault="003F2A57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being offered to selected clients.</w:t>
      </w:r>
    </w:p>
    <w:p w:rsidR="003F2A57" w:rsidRPr="00360435" w:rsidRDefault="003F2A57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The big difference between a hedge fund and a mutual fund is that the former does not reveal</w:t>
      </w:r>
    </w:p>
    <w:p w:rsidR="003F2A57" w:rsidRPr="00360435" w:rsidRDefault="003F2A57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any thing about its operations publicly and charges a performance fee. Typically, if it out</w:t>
      </w:r>
    </w:p>
    <w:p w:rsidR="003F2A57" w:rsidRPr="00360435" w:rsidRDefault="003F2A57" w:rsidP="00360435">
      <w:pPr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performs a benchmark, it take a cut off the profits.</w:t>
      </w:r>
    </w:p>
    <w:p w:rsidR="003F2A57" w:rsidRPr="00360435" w:rsidRDefault="003F2A57" w:rsidP="00360435">
      <w:pPr>
        <w:rPr>
          <w:rFonts w:ascii="Times New Roman" w:hAnsi="Times New Roman" w:cs="Times New Roman"/>
          <w:sz w:val="24"/>
          <w:szCs w:val="24"/>
        </w:rPr>
      </w:pPr>
    </w:p>
    <w:p w:rsidR="003F2A57" w:rsidRPr="00360435" w:rsidRDefault="003F2A57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3.8 Cash Fund: </w:t>
      </w:r>
      <w:r w:rsidRPr="00360435">
        <w:rPr>
          <w:rFonts w:ascii="Times New Roman" w:hAnsi="Times New Roman" w:cs="Times New Roman"/>
          <w:sz w:val="24"/>
          <w:szCs w:val="24"/>
        </w:rPr>
        <w:t>Cash Fund is an open ended liquid scheme that aims to generate returns</w:t>
      </w:r>
    </w:p>
    <w:p w:rsidR="003F2A57" w:rsidRPr="00360435" w:rsidRDefault="003F2A57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with lower volatility and higher liquidity through a portfolio of debt and money market</w:t>
      </w:r>
    </w:p>
    <w:p w:rsidR="003F2A57" w:rsidRPr="00360435" w:rsidRDefault="003F2A57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instrument.</w:t>
      </w:r>
    </w:p>
    <w:p w:rsidR="003F2A57" w:rsidRPr="00360435" w:rsidRDefault="003F2A57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The fund will have retail institutional and super institutional plans. Each plan swill offer growth</w:t>
      </w:r>
    </w:p>
    <w:p w:rsidR="003F2A57" w:rsidRPr="00360435" w:rsidRDefault="003F2A57" w:rsidP="00360435">
      <w:pPr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and dividend options.</w:t>
      </w:r>
    </w:p>
    <w:p w:rsidR="003F2A57" w:rsidRPr="00360435" w:rsidRDefault="003F2A57" w:rsidP="00360435">
      <w:pPr>
        <w:rPr>
          <w:rFonts w:ascii="Times New Roman" w:hAnsi="Times New Roman" w:cs="Times New Roman"/>
          <w:sz w:val="24"/>
          <w:szCs w:val="24"/>
        </w:rPr>
      </w:pPr>
    </w:p>
    <w:p w:rsidR="003F2A57" w:rsidRPr="00360435" w:rsidRDefault="003F2A57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3.9 Exchange Traded Funds: </w:t>
      </w:r>
      <w:r w:rsidRPr="00360435">
        <w:rPr>
          <w:rFonts w:ascii="Times New Roman" w:hAnsi="Times New Roman" w:cs="Times New Roman"/>
          <w:sz w:val="24"/>
          <w:szCs w:val="24"/>
        </w:rPr>
        <w:t>An Exchange Traded Fund (ETF) is a hybrid product that</w:t>
      </w:r>
    </w:p>
    <w:p w:rsidR="003F2A57" w:rsidRPr="00360435" w:rsidRDefault="003F2A57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combines the features of an index fund. These funds are listed on the stock exchanges and</w:t>
      </w:r>
    </w:p>
    <w:p w:rsidR="003F2A57" w:rsidRPr="00360435" w:rsidRDefault="003F2A57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their prices are linked to the underlying index. The authorized participants act as market</w:t>
      </w:r>
    </w:p>
    <w:p w:rsidR="003F2A57" w:rsidRPr="00360435" w:rsidRDefault="003F2A57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makers for ETFs.</w:t>
      </w:r>
    </w:p>
    <w:p w:rsidR="003F2A57" w:rsidRPr="00360435" w:rsidRDefault="003F2A57" w:rsidP="00360435">
      <w:pPr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lastRenderedPageBreak/>
        <w:t>ETFs can be bought and sold like any other stock on an exchange.</w:t>
      </w:r>
    </w:p>
    <w:p w:rsidR="003F2A57" w:rsidRPr="00360435" w:rsidRDefault="003F2A57" w:rsidP="00360435">
      <w:pPr>
        <w:rPr>
          <w:rFonts w:ascii="Times New Roman" w:hAnsi="Times New Roman" w:cs="Times New Roman"/>
          <w:sz w:val="24"/>
          <w:szCs w:val="24"/>
        </w:rPr>
      </w:pPr>
    </w:p>
    <w:p w:rsidR="003F2A57" w:rsidRPr="00360435" w:rsidRDefault="003F2A57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4. Key Players in Mutual Funds</w:t>
      </w:r>
    </w:p>
    <w:p w:rsidR="003F2A57" w:rsidRPr="00360435" w:rsidRDefault="003F2A57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Mutual Fund is formed by a trust body. The business is set up by the sponsor, the money</w:t>
      </w:r>
    </w:p>
    <w:p w:rsidR="003F2A57" w:rsidRPr="00360435" w:rsidRDefault="003F2A57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invested by the asset management company and the operations monitored by the trustee.</w:t>
      </w:r>
    </w:p>
    <w:p w:rsidR="003F2A57" w:rsidRPr="00360435" w:rsidRDefault="003F2A57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There are five principal constituents and three market intermediaries in the formation and</w:t>
      </w:r>
    </w:p>
    <w:p w:rsidR="003F2A57" w:rsidRPr="00360435" w:rsidRDefault="003F2A57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functioning of mutual fund.</w:t>
      </w:r>
    </w:p>
    <w:p w:rsidR="003F2A57" w:rsidRPr="00360435" w:rsidRDefault="003F2A57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The five constituents are:</w:t>
      </w:r>
    </w:p>
    <w:p w:rsidR="003F2A57" w:rsidRPr="00360435" w:rsidRDefault="003F2A57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4.1 Sponsor: </w:t>
      </w:r>
      <w:r w:rsidRPr="00360435">
        <w:rPr>
          <w:rFonts w:ascii="Times New Roman" w:hAnsi="Times New Roman" w:cs="Times New Roman"/>
          <w:sz w:val="24"/>
          <w:szCs w:val="24"/>
        </w:rPr>
        <w:t>A company established under the Companies Act forms a mutual fund.</w:t>
      </w:r>
    </w:p>
    <w:p w:rsidR="003F2A57" w:rsidRPr="00360435" w:rsidRDefault="003F2A57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4.2 Asset Management Company: </w:t>
      </w:r>
      <w:r w:rsidRPr="00360435">
        <w:rPr>
          <w:rFonts w:ascii="Times New Roman" w:hAnsi="Times New Roman" w:cs="Times New Roman"/>
          <w:sz w:val="24"/>
          <w:szCs w:val="24"/>
        </w:rPr>
        <w:t>An entity registered under the Companies Act to</w:t>
      </w:r>
    </w:p>
    <w:p w:rsidR="003F2A57" w:rsidRPr="00360435" w:rsidRDefault="003F2A57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manage the money invested in the mutual fund and to operate the schemes of the mutual fund</w:t>
      </w:r>
    </w:p>
    <w:p w:rsidR="003F2A57" w:rsidRPr="00360435" w:rsidRDefault="003F2A57" w:rsidP="00360435">
      <w:pPr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as per regulations. It carries the responsibility of investing and managing the investors’ money.</w:t>
      </w:r>
    </w:p>
    <w:p w:rsidR="003F2A57" w:rsidRPr="00360435" w:rsidRDefault="003F2A57" w:rsidP="00360435">
      <w:pPr>
        <w:rPr>
          <w:rFonts w:ascii="Times New Roman" w:hAnsi="Times New Roman" w:cs="Times New Roman"/>
          <w:sz w:val="24"/>
          <w:szCs w:val="24"/>
        </w:rPr>
      </w:pPr>
    </w:p>
    <w:p w:rsidR="003F2A57" w:rsidRPr="00360435" w:rsidRDefault="003F2A57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4.3 Trustee: </w:t>
      </w:r>
      <w:r w:rsidRPr="00360435">
        <w:rPr>
          <w:rFonts w:ascii="Times New Roman" w:hAnsi="Times New Roman" w:cs="Times New Roman"/>
          <w:sz w:val="24"/>
          <w:szCs w:val="24"/>
        </w:rPr>
        <w:t>The trust is headed by Board of Trustees. The trustee holds the property of the</w:t>
      </w:r>
    </w:p>
    <w:p w:rsidR="003F2A57" w:rsidRPr="00360435" w:rsidRDefault="003F2A57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mutual fund in trust for the benefit of unit holders and looks into the legal requirements of</w:t>
      </w:r>
    </w:p>
    <w:p w:rsidR="003F2A57" w:rsidRPr="00360435" w:rsidRDefault="003F2A57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operating and functioning of the mutual fund. The trustee may also form a limited company</w:t>
      </w:r>
    </w:p>
    <w:p w:rsidR="003F2A57" w:rsidRPr="00360435" w:rsidRDefault="003F2A57" w:rsidP="00360435">
      <w:pPr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under the Companies Act in some situations.</w:t>
      </w:r>
    </w:p>
    <w:p w:rsidR="003F2A57" w:rsidRPr="00360435" w:rsidRDefault="003F2A57" w:rsidP="00360435">
      <w:pPr>
        <w:rPr>
          <w:rFonts w:ascii="Times New Roman" w:hAnsi="Times New Roman" w:cs="Times New Roman"/>
          <w:sz w:val="24"/>
          <w:szCs w:val="24"/>
        </w:rPr>
      </w:pPr>
    </w:p>
    <w:p w:rsidR="003F2A57" w:rsidRPr="00360435" w:rsidRDefault="003F2A57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4.4 Unit Holder: </w:t>
      </w:r>
      <w:r w:rsidRPr="00360435">
        <w:rPr>
          <w:rFonts w:ascii="Times New Roman" w:hAnsi="Times New Roman" w:cs="Times New Roman"/>
          <w:sz w:val="24"/>
          <w:szCs w:val="24"/>
        </w:rPr>
        <w:t>A person/entity holding an undivided share in the assets of a mutual fund</w:t>
      </w:r>
    </w:p>
    <w:p w:rsidR="003F2A57" w:rsidRPr="00360435" w:rsidRDefault="003F2A57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scheme.</w:t>
      </w:r>
    </w:p>
    <w:p w:rsidR="003F2A57" w:rsidRPr="00360435" w:rsidRDefault="003F2A57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4.5 Mutual Fund: </w:t>
      </w:r>
      <w:r w:rsidRPr="00360435">
        <w:rPr>
          <w:rFonts w:ascii="Times New Roman" w:hAnsi="Times New Roman" w:cs="Times New Roman"/>
          <w:sz w:val="24"/>
          <w:szCs w:val="24"/>
        </w:rPr>
        <w:t>A mutual fund established under the Indian Trust Act to raise money</w:t>
      </w:r>
    </w:p>
    <w:p w:rsidR="003F2A57" w:rsidRPr="00360435" w:rsidRDefault="003F2A57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through the sale of units to the public for investing in the capital market. The funds thus</w:t>
      </w:r>
    </w:p>
    <w:p w:rsidR="003F2A57" w:rsidRPr="00360435" w:rsidRDefault="003F2A57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collected are passed on to the Asset Management Company for investment. The mutual fund</w:t>
      </w:r>
    </w:p>
    <w:p w:rsidR="003F2A57" w:rsidRPr="00360435" w:rsidRDefault="003F2A57" w:rsidP="00360435">
      <w:pPr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has to be registered with SEBI.</w:t>
      </w:r>
    </w:p>
    <w:p w:rsidR="003F2A57" w:rsidRPr="00360435" w:rsidRDefault="003F2A57" w:rsidP="00360435">
      <w:pPr>
        <w:rPr>
          <w:rFonts w:ascii="Times New Roman" w:hAnsi="Times New Roman" w:cs="Times New Roman"/>
          <w:sz w:val="24"/>
          <w:szCs w:val="24"/>
        </w:rPr>
      </w:pPr>
    </w:p>
    <w:p w:rsidR="003F2A57" w:rsidRPr="00360435" w:rsidRDefault="003F2A57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The three market intermediaries are:</w:t>
      </w:r>
    </w:p>
    <w:p w:rsidR="003F2A57" w:rsidRPr="00360435" w:rsidRDefault="003F2A57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(a) Custodian; (b) Transfer Agents; (c) Depository.</w:t>
      </w:r>
    </w:p>
    <w:p w:rsidR="003F2A57" w:rsidRPr="00360435" w:rsidRDefault="003F2A57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(a) Custodian: </w:t>
      </w:r>
      <w:r w:rsidRPr="00360435">
        <w:rPr>
          <w:rFonts w:ascii="Times New Roman" w:hAnsi="Times New Roman" w:cs="Times New Roman"/>
          <w:sz w:val="24"/>
          <w:szCs w:val="24"/>
        </w:rPr>
        <w:t>A custodian is a person who has been granted a Certificate of Registration to</w:t>
      </w:r>
    </w:p>
    <w:p w:rsidR="003F2A57" w:rsidRPr="00360435" w:rsidRDefault="003F2A57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conduct the business of custodial services under the SEBI (Custodian of Securities)</w:t>
      </w:r>
    </w:p>
    <w:p w:rsidR="003F2A57" w:rsidRPr="00360435" w:rsidRDefault="003F2A57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Regulations 1996. Custodial services include safeguarding clients’ securities along with</w:t>
      </w:r>
    </w:p>
    <w:p w:rsidR="003F2A57" w:rsidRPr="00360435" w:rsidRDefault="003F2A57" w:rsidP="00360435">
      <w:pPr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incidental services provided.</w:t>
      </w:r>
    </w:p>
    <w:p w:rsidR="003F2A57" w:rsidRPr="00360435" w:rsidRDefault="003F2A57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(b) Transfer Agents: </w:t>
      </w:r>
      <w:r w:rsidRPr="00360435">
        <w:rPr>
          <w:rFonts w:ascii="Times New Roman" w:hAnsi="Times New Roman" w:cs="Times New Roman"/>
          <w:sz w:val="24"/>
          <w:szCs w:val="24"/>
        </w:rPr>
        <w:t>A transfer agent is a person who has been granted a Certificate of</w:t>
      </w:r>
    </w:p>
    <w:p w:rsidR="003F2A57" w:rsidRPr="00360435" w:rsidRDefault="003F2A57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Registration to conduct the business of transfer agent under SEBI (Registrars to an Issue and</w:t>
      </w:r>
    </w:p>
    <w:p w:rsidR="003F2A57" w:rsidRPr="00360435" w:rsidRDefault="003F2A57" w:rsidP="00360435">
      <w:pPr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Share Transfer Agents) Regulations Act 1993.</w:t>
      </w:r>
    </w:p>
    <w:p w:rsidR="003F2A57" w:rsidRPr="00360435" w:rsidRDefault="003F2A57" w:rsidP="00360435">
      <w:pPr>
        <w:rPr>
          <w:rFonts w:ascii="Times New Roman" w:hAnsi="Times New Roman" w:cs="Times New Roman"/>
          <w:sz w:val="24"/>
          <w:szCs w:val="24"/>
        </w:rPr>
      </w:pPr>
    </w:p>
    <w:p w:rsidR="003F2A57" w:rsidRPr="00360435" w:rsidRDefault="003F2A57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(c) Depository: </w:t>
      </w:r>
      <w:r w:rsidRPr="00360435">
        <w:rPr>
          <w:rFonts w:ascii="Times New Roman" w:hAnsi="Times New Roman" w:cs="Times New Roman"/>
          <w:sz w:val="24"/>
          <w:szCs w:val="24"/>
        </w:rPr>
        <w:t>Under the Depositories 1996, a depository is body corporate who carries out</w:t>
      </w:r>
    </w:p>
    <w:p w:rsidR="003F2A57" w:rsidRPr="00360435" w:rsidRDefault="003F2A57" w:rsidP="00360435">
      <w:pPr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the transfer of units to the unit holder in dematerialised form and maintains records thereof.</w:t>
      </w:r>
    </w:p>
    <w:p w:rsidR="003F2A57" w:rsidRPr="00360435" w:rsidRDefault="003F2A57" w:rsidP="00360435">
      <w:pPr>
        <w:rPr>
          <w:rFonts w:ascii="Times New Roman" w:hAnsi="Times New Roman" w:cs="Times New Roman"/>
          <w:sz w:val="24"/>
          <w:szCs w:val="24"/>
        </w:rPr>
      </w:pPr>
    </w:p>
    <w:p w:rsidR="003F2A57" w:rsidRPr="00360435" w:rsidRDefault="003F2A57" w:rsidP="00360435">
      <w:pPr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5943600" cy="3080056"/>
            <wp:effectExtent l="1905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0800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2A57" w:rsidRPr="00360435" w:rsidRDefault="003F2A57" w:rsidP="00360435">
      <w:pPr>
        <w:rPr>
          <w:rFonts w:ascii="Times New Roman" w:hAnsi="Times New Roman" w:cs="Times New Roman"/>
          <w:sz w:val="24"/>
          <w:szCs w:val="24"/>
        </w:rPr>
      </w:pPr>
    </w:p>
    <w:p w:rsidR="003F2A57" w:rsidRPr="00360435" w:rsidRDefault="003F2A57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5. Advantages of Mutual Fund</w:t>
      </w:r>
    </w:p>
    <w:p w:rsidR="003F2A57" w:rsidRPr="00360435" w:rsidRDefault="003F2A57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(a) Professional Management: </w:t>
      </w:r>
      <w:r w:rsidRPr="00360435">
        <w:rPr>
          <w:rFonts w:ascii="Times New Roman" w:hAnsi="Times New Roman" w:cs="Times New Roman"/>
          <w:sz w:val="24"/>
          <w:szCs w:val="24"/>
        </w:rPr>
        <w:t>The funds are managed by skilled and professionally</w:t>
      </w:r>
    </w:p>
    <w:p w:rsidR="003F2A57" w:rsidRPr="00360435" w:rsidRDefault="003F2A57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experienced managers with a back up of a Research team.</w:t>
      </w:r>
    </w:p>
    <w:p w:rsidR="003F2A57" w:rsidRPr="00360435" w:rsidRDefault="003F2A57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(b) Diversification: </w:t>
      </w:r>
      <w:r w:rsidRPr="00360435">
        <w:rPr>
          <w:rFonts w:ascii="Times New Roman" w:hAnsi="Times New Roman" w:cs="Times New Roman"/>
          <w:sz w:val="24"/>
          <w:szCs w:val="24"/>
        </w:rPr>
        <w:t>Mutual Funds offer diversification in portfolio which reduces the risk.</w:t>
      </w:r>
    </w:p>
    <w:p w:rsidR="003F2A57" w:rsidRPr="00360435" w:rsidRDefault="003F2A57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(c) Convenient Administration: </w:t>
      </w:r>
      <w:r w:rsidRPr="00360435">
        <w:rPr>
          <w:rFonts w:ascii="Times New Roman" w:hAnsi="Times New Roman" w:cs="Times New Roman"/>
          <w:sz w:val="24"/>
          <w:szCs w:val="24"/>
        </w:rPr>
        <w:t>There are no administrative risks of share transfer, as</w:t>
      </w:r>
    </w:p>
    <w:p w:rsidR="003F2A57" w:rsidRPr="00360435" w:rsidRDefault="003F2A57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many of the Mutual Funds offer services in a demat form which save investor’s time and</w:t>
      </w:r>
    </w:p>
    <w:p w:rsidR="003F2A57" w:rsidRPr="00360435" w:rsidRDefault="003F2A57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delay.</w:t>
      </w:r>
    </w:p>
    <w:p w:rsidR="003F2A57" w:rsidRPr="00360435" w:rsidRDefault="003F2A57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(d) Higher Returns: </w:t>
      </w:r>
      <w:r w:rsidRPr="00360435">
        <w:rPr>
          <w:rFonts w:ascii="Times New Roman" w:hAnsi="Times New Roman" w:cs="Times New Roman"/>
          <w:sz w:val="24"/>
          <w:szCs w:val="24"/>
        </w:rPr>
        <w:t>Over a medium to long-term investment, investors always get higher</w:t>
      </w:r>
    </w:p>
    <w:p w:rsidR="003F2A57" w:rsidRPr="00360435" w:rsidRDefault="003F2A57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returns in Mutual Funds as compared to other avenues of investment. This is already</w:t>
      </w:r>
    </w:p>
    <w:p w:rsidR="003F2A57" w:rsidRPr="00360435" w:rsidRDefault="003F2A57" w:rsidP="00360435">
      <w:pPr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seen from excellent returns, Mutual Funds have provided in the last few years.</w:t>
      </w:r>
    </w:p>
    <w:p w:rsidR="006020C5" w:rsidRPr="00360435" w:rsidRDefault="006020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(e) Low Cost of Management: </w:t>
      </w:r>
      <w:r w:rsidRPr="00360435">
        <w:rPr>
          <w:rFonts w:ascii="Times New Roman" w:hAnsi="Times New Roman" w:cs="Times New Roman"/>
          <w:sz w:val="24"/>
          <w:szCs w:val="24"/>
        </w:rPr>
        <w:t>No Mutual Fund can increase the cost beyond prescribed</w:t>
      </w:r>
    </w:p>
    <w:p w:rsidR="006020C5" w:rsidRPr="00360435" w:rsidRDefault="006020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limits of 2.5% maximum and any extra cost of management is to be borne by the AMC.</w:t>
      </w:r>
    </w:p>
    <w:p w:rsidR="006020C5" w:rsidRPr="00360435" w:rsidRDefault="006020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(f) Liquidity: </w:t>
      </w:r>
      <w:r w:rsidRPr="00360435">
        <w:rPr>
          <w:rFonts w:ascii="Times New Roman" w:hAnsi="Times New Roman" w:cs="Times New Roman"/>
          <w:sz w:val="24"/>
          <w:szCs w:val="24"/>
        </w:rPr>
        <w:t>In all the open ended funds, liquidity is provided by direct sales / repurchase</w:t>
      </w:r>
    </w:p>
    <w:p w:rsidR="006020C5" w:rsidRPr="00360435" w:rsidRDefault="006020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by the Mutual Fund and in case of close ended funds, the liquidity is provided by listing</w:t>
      </w:r>
    </w:p>
    <w:p w:rsidR="006020C5" w:rsidRPr="00360435" w:rsidRDefault="006020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the units on the Stock Exchange.</w:t>
      </w:r>
    </w:p>
    <w:p w:rsidR="006020C5" w:rsidRPr="00360435" w:rsidRDefault="006020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(g) Transparency: </w:t>
      </w:r>
      <w:r w:rsidRPr="00360435">
        <w:rPr>
          <w:rFonts w:ascii="Times New Roman" w:hAnsi="Times New Roman" w:cs="Times New Roman"/>
          <w:sz w:val="24"/>
          <w:szCs w:val="24"/>
        </w:rPr>
        <w:t>The SEBI Regulations now compel all the Mutual Funds to disclose their</w:t>
      </w:r>
    </w:p>
    <w:p w:rsidR="003F2A57" w:rsidRPr="00360435" w:rsidRDefault="006020C5" w:rsidP="00360435">
      <w:pPr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portfolios on a half-yearly basis.</w:t>
      </w:r>
    </w:p>
    <w:p w:rsidR="006020C5" w:rsidRPr="00360435" w:rsidRDefault="006020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(h) Other Benefits: </w:t>
      </w:r>
      <w:r w:rsidRPr="00360435">
        <w:rPr>
          <w:rFonts w:ascii="Times New Roman" w:hAnsi="Times New Roman" w:cs="Times New Roman"/>
          <w:sz w:val="24"/>
          <w:szCs w:val="24"/>
        </w:rPr>
        <w:t>Mutual Funds provide regular withdrawal and systematic investment</w:t>
      </w:r>
    </w:p>
    <w:p w:rsidR="006020C5" w:rsidRPr="00360435" w:rsidRDefault="006020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plans according to the need of the investors. The investors can also switch from one</w:t>
      </w:r>
    </w:p>
    <w:p w:rsidR="006020C5" w:rsidRPr="00360435" w:rsidRDefault="006020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scheme to another without any load.</w:t>
      </w:r>
    </w:p>
    <w:p w:rsidR="006020C5" w:rsidRPr="00360435" w:rsidRDefault="006020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(i) Highly Regulated: </w:t>
      </w:r>
      <w:r w:rsidRPr="00360435">
        <w:rPr>
          <w:rFonts w:ascii="Times New Roman" w:hAnsi="Times New Roman" w:cs="Times New Roman"/>
          <w:sz w:val="24"/>
          <w:szCs w:val="24"/>
        </w:rPr>
        <w:t>Mutual Funds all over the world are highly regulated and in India all</w:t>
      </w:r>
    </w:p>
    <w:p w:rsidR="006020C5" w:rsidRPr="00360435" w:rsidRDefault="006020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Mutual Funds are registered with SEBI and are strictly regulated as per the Mutual Fund</w:t>
      </w:r>
    </w:p>
    <w:p w:rsidR="006020C5" w:rsidRPr="00360435" w:rsidRDefault="006020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Regulations which provide excellent investor protection.</w:t>
      </w:r>
    </w:p>
    <w:p w:rsidR="006020C5" w:rsidRPr="00360435" w:rsidRDefault="006020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(j) Economies of scale: </w:t>
      </w:r>
      <w:r w:rsidRPr="00360435">
        <w:rPr>
          <w:rFonts w:ascii="Times New Roman" w:hAnsi="Times New Roman" w:cs="Times New Roman"/>
          <w:sz w:val="24"/>
          <w:szCs w:val="24"/>
        </w:rPr>
        <w:t>The way mutual funds are structured gives it a natural advantage. The</w:t>
      </w:r>
    </w:p>
    <w:p w:rsidR="006020C5" w:rsidRPr="00360435" w:rsidRDefault="006020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“pooled” money from a number of investors ensures that mutual funds enjoy economies of</w:t>
      </w:r>
    </w:p>
    <w:p w:rsidR="006020C5" w:rsidRPr="00360435" w:rsidRDefault="006020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scale; it is cheaper compared to investing directly in the capital markets which involves higher</w:t>
      </w:r>
    </w:p>
    <w:p w:rsidR="006020C5" w:rsidRPr="00360435" w:rsidRDefault="006020C5" w:rsidP="00360435">
      <w:pPr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charges.</w:t>
      </w:r>
    </w:p>
    <w:p w:rsidR="006020C5" w:rsidRPr="00360435" w:rsidRDefault="006020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(k) Flexibility: </w:t>
      </w:r>
      <w:r w:rsidRPr="00360435">
        <w:rPr>
          <w:rFonts w:ascii="Times New Roman" w:hAnsi="Times New Roman" w:cs="Times New Roman"/>
          <w:sz w:val="24"/>
          <w:szCs w:val="24"/>
        </w:rPr>
        <w:t>There are a lot of features in a regular mutual fund scheme, which imparts</w:t>
      </w:r>
    </w:p>
    <w:p w:rsidR="006020C5" w:rsidRPr="00360435" w:rsidRDefault="006020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lastRenderedPageBreak/>
        <w:t>flexibility to the scheme. An investor can opt for Systematic Investment Plan (SIP),</w:t>
      </w:r>
    </w:p>
    <w:p w:rsidR="006020C5" w:rsidRPr="00360435" w:rsidRDefault="006020C5" w:rsidP="00360435">
      <w:pPr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Systematic Withdrawal Plan etc.</w:t>
      </w:r>
    </w:p>
    <w:p w:rsidR="006020C5" w:rsidRPr="00360435" w:rsidRDefault="006020C5" w:rsidP="00360435">
      <w:pPr>
        <w:rPr>
          <w:rFonts w:ascii="Times New Roman" w:hAnsi="Times New Roman" w:cs="Times New Roman"/>
          <w:sz w:val="24"/>
          <w:szCs w:val="24"/>
        </w:rPr>
      </w:pPr>
    </w:p>
    <w:p w:rsidR="006020C5" w:rsidRPr="00360435" w:rsidRDefault="006020C5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6. Drawbacks of Mutual Fund</w:t>
      </w:r>
    </w:p>
    <w:p w:rsidR="006020C5" w:rsidRPr="00360435" w:rsidRDefault="006020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(a) No guarantee of Return </w:t>
      </w:r>
      <w:r w:rsidRPr="00360435">
        <w:rPr>
          <w:rFonts w:ascii="Times New Roman" w:hAnsi="Times New Roman" w:cs="Times New Roman"/>
          <w:sz w:val="24"/>
          <w:szCs w:val="24"/>
        </w:rPr>
        <w:t>– There are three issues involved:</w:t>
      </w:r>
    </w:p>
    <w:p w:rsidR="006020C5" w:rsidRPr="00360435" w:rsidRDefault="006020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(i) All Mutual Funds cannot be winners. There may be some who may under perform</w:t>
      </w:r>
    </w:p>
    <w:p w:rsidR="006020C5" w:rsidRPr="00360435" w:rsidRDefault="006020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the benchmark index i.e. it may not even perform well as a novice who invests in the</w:t>
      </w:r>
    </w:p>
    <w:p w:rsidR="006020C5" w:rsidRPr="00360435" w:rsidRDefault="006020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stocks constituting the index.</w:t>
      </w:r>
    </w:p>
    <w:p w:rsidR="006020C5" w:rsidRPr="00360435" w:rsidRDefault="006020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(ii) A mutual fund may perform better than the stock market but this does not</w:t>
      </w:r>
    </w:p>
    <w:p w:rsidR="006020C5" w:rsidRPr="00360435" w:rsidRDefault="006020C5" w:rsidP="00360435">
      <w:pPr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necessarily lead to a gain for the investor.</w:t>
      </w:r>
    </w:p>
    <w:p w:rsidR="006020C5" w:rsidRPr="00360435" w:rsidRDefault="006020C5" w:rsidP="00360435">
      <w:pPr>
        <w:rPr>
          <w:rFonts w:ascii="Times New Roman" w:hAnsi="Times New Roman" w:cs="Times New Roman"/>
          <w:sz w:val="24"/>
          <w:szCs w:val="24"/>
        </w:rPr>
      </w:pPr>
    </w:p>
    <w:p w:rsidR="006020C5" w:rsidRPr="00360435" w:rsidRDefault="006020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(b) Diversification </w:t>
      </w:r>
      <w:r w:rsidRPr="00360435">
        <w:rPr>
          <w:rFonts w:ascii="Times New Roman" w:hAnsi="Times New Roman" w:cs="Times New Roman"/>
          <w:sz w:val="24"/>
          <w:szCs w:val="24"/>
        </w:rPr>
        <w:t>– A mutual fund helps to create a diversified portfolio. Though</w:t>
      </w:r>
    </w:p>
    <w:p w:rsidR="006020C5" w:rsidRPr="00360435" w:rsidRDefault="006020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diversification minimises risk, it does not ensure maximizing returns. The returns that</w:t>
      </w:r>
    </w:p>
    <w:p w:rsidR="006020C5" w:rsidRPr="00360435" w:rsidRDefault="006020C5" w:rsidP="00360435">
      <w:pPr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mutual funds offer are less than what an investor can achieve.</w:t>
      </w:r>
    </w:p>
    <w:p w:rsidR="006020C5" w:rsidRPr="00360435" w:rsidRDefault="006020C5" w:rsidP="00360435">
      <w:pPr>
        <w:rPr>
          <w:rFonts w:ascii="Times New Roman" w:hAnsi="Times New Roman" w:cs="Times New Roman"/>
          <w:sz w:val="24"/>
          <w:szCs w:val="24"/>
        </w:rPr>
      </w:pPr>
    </w:p>
    <w:p w:rsidR="006020C5" w:rsidRPr="00360435" w:rsidRDefault="006020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(c) Selection of Proper Fund </w:t>
      </w:r>
      <w:r w:rsidRPr="00360435">
        <w:rPr>
          <w:rFonts w:ascii="Times New Roman" w:hAnsi="Times New Roman" w:cs="Times New Roman"/>
          <w:sz w:val="24"/>
          <w:szCs w:val="24"/>
        </w:rPr>
        <w:t>– It may be easier to select the right share rather than the</w:t>
      </w:r>
    </w:p>
    <w:p w:rsidR="006020C5" w:rsidRPr="00360435" w:rsidRDefault="006020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right fund. For stocks, one can base his selection on the parameters of economic,</w:t>
      </w:r>
    </w:p>
    <w:p w:rsidR="006020C5" w:rsidRPr="00360435" w:rsidRDefault="006020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industry and company analysis. In case of mutual funds, past performance is the only</w:t>
      </w:r>
    </w:p>
    <w:p w:rsidR="006020C5" w:rsidRPr="00360435" w:rsidRDefault="006020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criteria to fall back upon. But past cannot predict the future.</w:t>
      </w:r>
    </w:p>
    <w:p w:rsidR="006020C5" w:rsidRPr="00360435" w:rsidRDefault="006020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(d) Cost Factor </w:t>
      </w:r>
      <w:r w:rsidRPr="00360435">
        <w:rPr>
          <w:rFonts w:ascii="Times New Roman" w:hAnsi="Times New Roman" w:cs="Times New Roman"/>
          <w:sz w:val="24"/>
          <w:szCs w:val="24"/>
        </w:rPr>
        <w:t>– Mutual Funds carry a price tag. Fund Managers are the highest paid</w:t>
      </w:r>
    </w:p>
    <w:p w:rsidR="006020C5" w:rsidRPr="00360435" w:rsidRDefault="006020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executives. While investing, one has to pay for entry load and when leaving he has to</w:t>
      </w:r>
    </w:p>
    <w:p w:rsidR="006020C5" w:rsidRPr="00360435" w:rsidRDefault="006020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pay for exit load. Such costs reduce the return from mutual fund. The fees paid to the</w:t>
      </w:r>
    </w:p>
    <w:p w:rsidR="006020C5" w:rsidRPr="00360435" w:rsidRDefault="006020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Asset Management Company is in no way related to performance.</w:t>
      </w:r>
    </w:p>
    <w:p w:rsidR="006020C5" w:rsidRPr="00360435" w:rsidRDefault="006020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(e) Unethical Practices </w:t>
      </w:r>
      <w:r w:rsidRPr="00360435">
        <w:rPr>
          <w:rFonts w:ascii="Times New Roman" w:hAnsi="Times New Roman" w:cs="Times New Roman"/>
          <w:sz w:val="24"/>
          <w:szCs w:val="24"/>
        </w:rPr>
        <w:t>– Mutual Funds may not play a fair game. Each scheme may sell</w:t>
      </w:r>
    </w:p>
    <w:p w:rsidR="006020C5" w:rsidRPr="00360435" w:rsidRDefault="006020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some of the holdings to its sister concerns for substantive notional gains and posting</w:t>
      </w:r>
    </w:p>
    <w:p w:rsidR="006020C5" w:rsidRPr="00360435" w:rsidRDefault="006020C5" w:rsidP="00360435">
      <w:pPr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NAVs in a formalized manner.</w:t>
      </w:r>
    </w:p>
    <w:p w:rsidR="006020C5" w:rsidRPr="00360435" w:rsidRDefault="006020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(f) Taxes – </w:t>
      </w:r>
      <w:r w:rsidRPr="00360435">
        <w:rPr>
          <w:rFonts w:ascii="Times New Roman" w:hAnsi="Times New Roman" w:cs="Times New Roman"/>
          <w:sz w:val="24"/>
          <w:szCs w:val="24"/>
        </w:rPr>
        <w:t>When making decisions about your money, fund managers do not consider your</w:t>
      </w:r>
    </w:p>
    <w:p w:rsidR="006020C5" w:rsidRPr="00360435" w:rsidRDefault="006020C5" w:rsidP="00360435">
      <w:pPr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personal tax situations.</w:t>
      </w:r>
    </w:p>
    <w:p w:rsidR="006020C5" w:rsidRPr="00360435" w:rsidRDefault="006020C5" w:rsidP="00360435">
      <w:pPr>
        <w:rPr>
          <w:rFonts w:ascii="Times New Roman" w:hAnsi="Times New Roman" w:cs="Times New Roman"/>
          <w:sz w:val="24"/>
          <w:szCs w:val="24"/>
        </w:rPr>
      </w:pPr>
    </w:p>
    <w:p w:rsidR="006020C5" w:rsidRPr="00360435" w:rsidRDefault="006020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(g) Transfer Difficulties – </w:t>
      </w:r>
      <w:r w:rsidRPr="00360435">
        <w:rPr>
          <w:rFonts w:ascii="Times New Roman" w:hAnsi="Times New Roman" w:cs="Times New Roman"/>
          <w:sz w:val="24"/>
          <w:szCs w:val="24"/>
        </w:rPr>
        <w:t>Complications arise with mutual funds when a managed portfolio</w:t>
      </w:r>
    </w:p>
    <w:p w:rsidR="006020C5" w:rsidRPr="00360435" w:rsidRDefault="006020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is switched to a different financial firm. Sometimes the mutual fund positions have to be</w:t>
      </w:r>
    </w:p>
    <w:p w:rsidR="006020C5" w:rsidRPr="00360435" w:rsidRDefault="006020C5" w:rsidP="00360435">
      <w:pPr>
        <w:rPr>
          <w:rFonts w:ascii="Times New Roman" w:hAnsi="Times New Roman" w:cs="Times New Roman"/>
          <w:sz w:val="24"/>
          <w:szCs w:val="24"/>
          <w:highlight w:val="yellow"/>
        </w:rPr>
      </w:pPr>
      <w:r w:rsidRPr="00360435">
        <w:rPr>
          <w:rFonts w:ascii="Times New Roman" w:hAnsi="Times New Roman" w:cs="Times New Roman"/>
          <w:sz w:val="24"/>
          <w:szCs w:val="24"/>
          <w:highlight w:val="yellow"/>
        </w:rPr>
        <w:t>closed out before a transfer can happen.</w:t>
      </w:r>
    </w:p>
    <w:p w:rsidR="006020C5" w:rsidRPr="00360435" w:rsidRDefault="006020C5" w:rsidP="00360435">
      <w:pPr>
        <w:rPr>
          <w:rFonts w:ascii="Times New Roman" w:hAnsi="Times New Roman" w:cs="Times New Roman"/>
          <w:sz w:val="24"/>
          <w:szCs w:val="24"/>
        </w:rPr>
      </w:pPr>
    </w:p>
    <w:p w:rsidR="006020C5" w:rsidRPr="00360435" w:rsidRDefault="006020C5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7. Evaluating Performance of Mutual Funds</w:t>
      </w:r>
    </w:p>
    <w:p w:rsidR="006020C5" w:rsidRPr="00360435" w:rsidRDefault="006020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(1) Net Asset Value (NAV): </w:t>
      </w:r>
      <w:r w:rsidRPr="00360435">
        <w:rPr>
          <w:rFonts w:ascii="Times New Roman" w:hAnsi="Times New Roman" w:cs="Times New Roman"/>
          <w:sz w:val="24"/>
          <w:szCs w:val="24"/>
        </w:rPr>
        <w:t>It is the amount which a unit holder would receive if the mutual fund</w:t>
      </w:r>
    </w:p>
    <w:p w:rsidR="006020C5" w:rsidRPr="00360435" w:rsidRDefault="006020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were wound up. An investor in mutual fund is a part owner of all its assets and liabilities. Returns to</w:t>
      </w:r>
    </w:p>
    <w:p w:rsidR="006020C5" w:rsidRPr="00360435" w:rsidRDefault="006020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the investor are determined by the interplay of two elements Net Asset Value and Costs of Mutual</w:t>
      </w:r>
    </w:p>
    <w:p w:rsidR="006020C5" w:rsidRPr="00360435" w:rsidRDefault="006020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Fund.Net Asset Value is the mutual fund’s calling card. It is the basis for assessing the return that</w:t>
      </w:r>
    </w:p>
    <w:p w:rsidR="006020C5" w:rsidRPr="00360435" w:rsidRDefault="006020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an investor has earned. There are three aspects which need to be highlighted:</w:t>
      </w:r>
    </w:p>
    <w:p w:rsidR="006020C5" w:rsidRPr="00360435" w:rsidRDefault="006020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(i) It is the net value of all assets less liabilities. NAV represents the market value of total</w:t>
      </w:r>
    </w:p>
    <w:p w:rsidR="006020C5" w:rsidRPr="00360435" w:rsidRDefault="006020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assets of the Fund less total liabilities attributable to those assets.</w:t>
      </w:r>
    </w:p>
    <w:p w:rsidR="006020C5" w:rsidRPr="00360435" w:rsidRDefault="006020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(ii) NAV changes daily. The value of assets and liabilities changes daily. NAV today will not</w:t>
      </w:r>
    </w:p>
    <w:p w:rsidR="006020C5" w:rsidRPr="00360435" w:rsidRDefault="006020C5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lastRenderedPageBreak/>
        <w:t>be NAV tomorrow or day later.</w:t>
      </w:r>
    </w:p>
    <w:p w:rsidR="006020C5" w:rsidRPr="00360435" w:rsidRDefault="006020C5" w:rsidP="00360435">
      <w:pPr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(iii) NAV is computed as a value per unit of holding.</w:t>
      </w:r>
    </w:p>
    <w:p w:rsidR="00720F0E" w:rsidRPr="00360435" w:rsidRDefault="00720F0E" w:rsidP="00360435">
      <w:pPr>
        <w:rPr>
          <w:rFonts w:ascii="Times New Roman" w:hAnsi="Times New Roman" w:cs="Times New Roman"/>
          <w:sz w:val="24"/>
          <w:szCs w:val="24"/>
        </w:rPr>
      </w:pPr>
    </w:p>
    <w:p w:rsidR="00790C8A" w:rsidRPr="00786CDE" w:rsidRDefault="00790C8A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86CDE">
        <w:rPr>
          <w:rFonts w:ascii="Times New Roman" w:hAnsi="Times New Roman" w:cs="Times New Roman"/>
          <w:b/>
          <w:bCs/>
          <w:color w:val="000000"/>
          <w:sz w:val="24"/>
          <w:szCs w:val="24"/>
        </w:rPr>
        <w:t>8. The Criteria for Evaluating the Performance</w:t>
      </w:r>
    </w:p>
    <w:p w:rsidR="00790C8A" w:rsidRPr="00786CDE" w:rsidRDefault="00790C8A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786CD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8.1 Sharpe Ratio: </w:t>
      </w:r>
      <w:r w:rsidRPr="00786CDE">
        <w:rPr>
          <w:rFonts w:ascii="Times New Roman" w:hAnsi="Times New Roman" w:cs="Times New Roman"/>
          <w:color w:val="000000"/>
          <w:sz w:val="24"/>
          <w:szCs w:val="24"/>
        </w:rPr>
        <w:t>This ratio measures the return earned in excess of the risk free rate</w:t>
      </w:r>
    </w:p>
    <w:p w:rsidR="00790C8A" w:rsidRPr="00786CDE" w:rsidRDefault="00790C8A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786CDE">
        <w:rPr>
          <w:rFonts w:ascii="Times New Roman" w:hAnsi="Times New Roman" w:cs="Times New Roman"/>
          <w:color w:val="000000"/>
          <w:sz w:val="24"/>
          <w:szCs w:val="24"/>
        </w:rPr>
        <w:t>(normally Treasury instruments) on a portfolio to the portfolio’s total risk as measured by the</w:t>
      </w:r>
    </w:p>
    <w:p w:rsidR="00790C8A" w:rsidRPr="00786CDE" w:rsidRDefault="00790C8A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86CDE">
        <w:rPr>
          <w:rFonts w:ascii="Times New Roman" w:hAnsi="Times New Roman" w:cs="Times New Roman"/>
          <w:b/>
          <w:bCs/>
          <w:color w:val="000000"/>
          <w:sz w:val="24"/>
          <w:szCs w:val="24"/>
        </w:rPr>
        <w:t>© The Institute of Chartered Accountants of India</w:t>
      </w:r>
    </w:p>
    <w:p w:rsidR="00790C8A" w:rsidRPr="00786CDE" w:rsidRDefault="00790C8A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86CDE">
        <w:rPr>
          <w:rFonts w:ascii="Times New Roman" w:hAnsi="Times New Roman" w:cs="Times New Roman"/>
          <w:b/>
          <w:bCs/>
          <w:color w:val="000000"/>
          <w:sz w:val="24"/>
          <w:szCs w:val="24"/>
        </w:rPr>
        <w:t>9.20 Strategic Financial Management</w:t>
      </w:r>
    </w:p>
    <w:p w:rsidR="00790C8A" w:rsidRPr="00786CDE" w:rsidRDefault="00790C8A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786CDE">
        <w:rPr>
          <w:rFonts w:ascii="Times New Roman" w:hAnsi="Times New Roman" w:cs="Times New Roman"/>
          <w:color w:val="000000"/>
          <w:sz w:val="24"/>
          <w:szCs w:val="24"/>
        </w:rPr>
        <w:t>standard deviation in its returns over the measurement period. Nobel Laureate William Sharpe</w:t>
      </w:r>
    </w:p>
    <w:p w:rsidR="00790C8A" w:rsidRPr="00786CDE" w:rsidRDefault="00790C8A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786CDE">
        <w:rPr>
          <w:rFonts w:ascii="Times New Roman" w:hAnsi="Times New Roman" w:cs="Times New Roman"/>
          <w:color w:val="000000"/>
          <w:sz w:val="24"/>
          <w:szCs w:val="24"/>
        </w:rPr>
        <w:t>developed the model and the results of it indicate the amount of return earned per unit of risk.</w:t>
      </w:r>
    </w:p>
    <w:p w:rsidR="00790C8A" w:rsidRPr="00786CDE" w:rsidRDefault="00790C8A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786CDE">
        <w:rPr>
          <w:rFonts w:ascii="Times New Roman" w:hAnsi="Times New Roman" w:cs="Times New Roman"/>
          <w:color w:val="000000"/>
          <w:sz w:val="24"/>
          <w:szCs w:val="24"/>
        </w:rPr>
        <w:t>The Sharpe ratio is often used to rank the risk-adjusted performance of various portfolios over</w:t>
      </w:r>
    </w:p>
    <w:p w:rsidR="00790C8A" w:rsidRPr="00786CDE" w:rsidRDefault="00790C8A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786CDE">
        <w:rPr>
          <w:rFonts w:ascii="Times New Roman" w:hAnsi="Times New Roman" w:cs="Times New Roman"/>
          <w:color w:val="000000"/>
          <w:sz w:val="24"/>
          <w:szCs w:val="24"/>
        </w:rPr>
        <w:t>the same time. The higher a Sharpe ratio, the better a portfolio’s returns have been relative to</w:t>
      </w:r>
    </w:p>
    <w:p w:rsidR="00790C8A" w:rsidRPr="00786CDE" w:rsidRDefault="00790C8A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786CDE">
        <w:rPr>
          <w:rFonts w:ascii="Times New Roman" w:hAnsi="Times New Roman" w:cs="Times New Roman"/>
          <w:color w:val="000000"/>
          <w:sz w:val="24"/>
          <w:szCs w:val="24"/>
        </w:rPr>
        <w:t>the amount of investment risk the investor has taken. The major advantage of using the</w:t>
      </w:r>
    </w:p>
    <w:p w:rsidR="00790C8A" w:rsidRPr="00786CDE" w:rsidRDefault="00790C8A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786CDE">
        <w:rPr>
          <w:rFonts w:ascii="Times New Roman" w:hAnsi="Times New Roman" w:cs="Times New Roman"/>
          <w:color w:val="000000"/>
          <w:sz w:val="24"/>
          <w:szCs w:val="24"/>
        </w:rPr>
        <w:t>Sharpe ratio over other models (CAPM) is that the Sharpe ratio uses the volatility of the</w:t>
      </w:r>
    </w:p>
    <w:p w:rsidR="00790C8A" w:rsidRPr="00786CDE" w:rsidRDefault="00790C8A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786CDE">
        <w:rPr>
          <w:rFonts w:ascii="Times New Roman" w:hAnsi="Times New Roman" w:cs="Times New Roman"/>
          <w:color w:val="000000"/>
          <w:sz w:val="24"/>
          <w:szCs w:val="24"/>
        </w:rPr>
        <w:t>portfolio return instead of measuring the volatility against a benchmark (i.e., index).</w:t>
      </w:r>
    </w:p>
    <w:p w:rsidR="00790C8A" w:rsidRPr="00786CDE" w:rsidRDefault="00790C8A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786CDE">
        <w:rPr>
          <w:rFonts w:ascii="Times New Roman" w:hAnsi="Times New Roman" w:cs="Times New Roman"/>
          <w:color w:val="000000"/>
          <w:sz w:val="24"/>
          <w:szCs w:val="24"/>
        </w:rPr>
        <w:t>The primary disadvantage of the Sharpe ratio is that it is just a number and it is meaningless</w:t>
      </w:r>
    </w:p>
    <w:p w:rsidR="00790C8A" w:rsidRPr="00786CDE" w:rsidRDefault="00790C8A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786CDE">
        <w:rPr>
          <w:rFonts w:ascii="Times New Roman" w:hAnsi="Times New Roman" w:cs="Times New Roman"/>
          <w:color w:val="000000"/>
          <w:sz w:val="24"/>
          <w:szCs w:val="24"/>
        </w:rPr>
        <w:t>unless you compare it to several other types of portfolios with similar objectives</w:t>
      </w:r>
    </w:p>
    <w:p w:rsidR="00790C8A" w:rsidRPr="00786CDE" w:rsidRDefault="00790C8A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786CDE">
        <w:rPr>
          <w:rFonts w:ascii="Times New Roman" w:hAnsi="Times New Roman" w:cs="Times New Roman"/>
          <w:color w:val="000000"/>
          <w:sz w:val="24"/>
          <w:szCs w:val="24"/>
        </w:rPr>
        <w:t>S =</w:t>
      </w:r>
    </w:p>
    <w:p w:rsidR="00790C8A" w:rsidRPr="00786CDE" w:rsidRDefault="00790C8A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786CDE">
        <w:rPr>
          <w:rFonts w:ascii="Times New Roman" w:hAnsi="Times New Roman" w:cs="Times New Roman"/>
          <w:color w:val="000000"/>
          <w:sz w:val="24"/>
          <w:szCs w:val="24"/>
        </w:rPr>
        <w:t>Standard Deviation of Portfolio</w:t>
      </w:r>
    </w:p>
    <w:p w:rsidR="00790C8A" w:rsidRPr="00786CDE" w:rsidRDefault="00790C8A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786CDE">
        <w:rPr>
          <w:rFonts w:ascii="Times New Roman" w:hAnsi="Times New Roman" w:cs="Times New Roman"/>
          <w:color w:val="000000"/>
          <w:sz w:val="24"/>
          <w:szCs w:val="24"/>
        </w:rPr>
        <w:t>Return portfolio - Return of Risk free investment</w:t>
      </w:r>
    </w:p>
    <w:p w:rsidR="00790C8A" w:rsidRPr="00360435" w:rsidRDefault="00790C8A" w:rsidP="00360435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790C8A" w:rsidRPr="00786CDE" w:rsidRDefault="00790C8A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786CD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8.2 Treynor Ratio: </w:t>
      </w:r>
      <w:r w:rsidRPr="00786CDE">
        <w:rPr>
          <w:rFonts w:ascii="Times New Roman" w:hAnsi="Times New Roman" w:cs="Times New Roman"/>
          <w:color w:val="000000"/>
          <w:sz w:val="24"/>
          <w:szCs w:val="24"/>
        </w:rPr>
        <w:t>This ratio is similar to the above except it uses beta instead of standard</w:t>
      </w:r>
    </w:p>
    <w:p w:rsidR="00790C8A" w:rsidRPr="00786CDE" w:rsidRDefault="00790C8A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786CDE">
        <w:rPr>
          <w:rFonts w:ascii="Times New Roman" w:hAnsi="Times New Roman" w:cs="Times New Roman"/>
          <w:color w:val="000000"/>
          <w:sz w:val="24"/>
          <w:szCs w:val="24"/>
        </w:rPr>
        <w:t>deviation. It’s also known as the Reward to Volatility Ratio, it is the ratio of a fund’s average</w:t>
      </w:r>
    </w:p>
    <w:p w:rsidR="00790C8A" w:rsidRPr="00786CDE" w:rsidRDefault="00790C8A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786CDE">
        <w:rPr>
          <w:rFonts w:ascii="Times New Roman" w:hAnsi="Times New Roman" w:cs="Times New Roman"/>
          <w:color w:val="000000"/>
          <w:sz w:val="24"/>
          <w:szCs w:val="24"/>
        </w:rPr>
        <w:t>excess return to the fund’s beta. Treynor ratio evaluates the performance of a portfolio based</w:t>
      </w:r>
    </w:p>
    <w:p w:rsidR="00790C8A" w:rsidRPr="00786CDE" w:rsidRDefault="00790C8A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786CDE">
        <w:rPr>
          <w:rFonts w:ascii="Times New Roman" w:hAnsi="Times New Roman" w:cs="Times New Roman"/>
          <w:color w:val="000000"/>
          <w:sz w:val="24"/>
          <w:szCs w:val="24"/>
        </w:rPr>
        <w:t>on the systematic risk of a fund. Treynor ratio is based on the premise that unsystematic or</w:t>
      </w:r>
    </w:p>
    <w:p w:rsidR="00790C8A" w:rsidRPr="00786CDE" w:rsidRDefault="00790C8A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786CDE">
        <w:rPr>
          <w:rFonts w:ascii="Times New Roman" w:hAnsi="Times New Roman" w:cs="Times New Roman"/>
          <w:color w:val="000000"/>
          <w:sz w:val="24"/>
          <w:szCs w:val="24"/>
        </w:rPr>
        <w:t>specific risk can be diversified and hence, only incorporates the systematic risk (beta) to</w:t>
      </w:r>
    </w:p>
    <w:p w:rsidR="00790C8A" w:rsidRPr="00786CDE" w:rsidRDefault="00790C8A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786CDE">
        <w:rPr>
          <w:rFonts w:ascii="Times New Roman" w:hAnsi="Times New Roman" w:cs="Times New Roman"/>
          <w:color w:val="000000"/>
          <w:sz w:val="24"/>
          <w:szCs w:val="24"/>
        </w:rPr>
        <w:t>gauge the portfolio's performance. It measures the returns earned in excess of those that</w:t>
      </w:r>
    </w:p>
    <w:p w:rsidR="00790C8A" w:rsidRPr="00360435" w:rsidRDefault="00790C8A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90C8A" w:rsidRPr="00786CDE" w:rsidRDefault="00790C8A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786CDE">
        <w:rPr>
          <w:rFonts w:ascii="Times New Roman" w:hAnsi="Times New Roman" w:cs="Times New Roman"/>
          <w:color w:val="000000"/>
          <w:sz w:val="24"/>
          <w:szCs w:val="24"/>
        </w:rPr>
        <w:t>could have been earned on a riskless investment per unit of market risk assumed.</w:t>
      </w:r>
    </w:p>
    <w:p w:rsidR="00790C8A" w:rsidRPr="00786CDE" w:rsidRDefault="00790C8A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786CDE">
        <w:rPr>
          <w:rFonts w:ascii="Times New Roman" w:hAnsi="Times New Roman" w:cs="Times New Roman"/>
          <w:color w:val="000000"/>
          <w:sz w:val="24"/>
          <w:szCs w:val="24"/>
        </w:rPr>
        <w:t>The formula is typically used in ranking Mutual Funds with similar objectives.</w:t>
      </w:r>
    </w:p>
    <w:p w:rsidR="00790C8A" w:rsidRPr="00786CDE" w:rsidRDefault="00790C8A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786CDE">
        <w:rPr>
          <w:rFonts w:ascii="Times New Roman" w:hAnsi="Times New Roman" w:cs="Times New Roman"/>
          <w:color w:val="000000"/>
          <w:sz w:val="24"/>
          <w:szCs w:val="24"/>
        </w:rPr>
        <w:t>T =</w:t>
      </w:r>
    </w:p>
    <w:p w:rsidR="00790C8A" w:rsidRPr="00786CDE" w:rsidRDefault="00790C8A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786CDE">
        <w:rPr>
          <w:rFonts w:ascii="Times New Roman" w:hAnsi="Times New Roman" w:cs="Times New Roman"/>
          <w:color w:val="000000"/>
          <w:sz w:val="24"/>
          <w:szCs w:val="24"/>
        </w:rPr>
        <w:t>Beta of Portfolio</w:t>
      </w:r>
    </w:p>
    <w:p w:rsidR="00790C8A" w:rsidRPr="00786CDE" w:rsidRDefault="00790C8A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786CDE">
        <w:rPr>
          <w:rFonts w:ascii="Times New Roman" w:hAnsi="Times New Roman" w:cs="Times New Roman"/>
          <w:color w:val="000000"/>
          <w:sz w:val="24"/>
          <w:szCs w:val="24"/>
        </w:rPr>
        <w:t>Return of Portfolio - Return of Risk Free Investment</w:t>
      </w:r>
    </w:p>
    <w:p w:rsidR="00790C8A" w:rsidRPr="00786CDE" w:rsidRDefault="00790C8A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786CDE">
        <w:rPr>
          <w:rFonts w:ascii="Times New Roman" w:hAnsi="Times New Roman" w:cs="Times New Roman"/>
          <w:color w:val="000000"/>
          <w:sz w:val="24"/>
          <w:szCs w:val="24"/>
        </w:rPr>
        <w:t>The absolute risk adjusted return is the Treynor plus the risk free rate.</w:t>
      </w:r>
    </w:p>
    <w:p w:rsidR="00790C8A" w:rsidRPr="00786CDE" w:rsidRDefault="00790C8A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786CDE">
        <w:rPr>
          <w:rFonts w:ascii="Times New Roman" w:hAnsi="Times New Roman" w:cs="Times New Roman"/>
          <w:color w:val="000000"/>
          <w:sz w:val="24"/>
          <w:szCs w:val="24"/>
        </w:rPr>
        <w:t>In the illustration discussed earlier, beta of Fund A and B are 1.5 and 1.1 respectively,</w:t>
      </w:r>
    </w:p>
    <w:p w:rsidR="00790C8A" w:rsidRPr="00786CDE" w:rsidRDefault="00790C8A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786CDE">
        <w:rPr>
          <w:rFonts w:ascii="Times New Roman" w:hAnsi="Times New Roman" w:cs="Times New Roman"/>
          <w:color w:val="000000"/>
          <w:sz w:val="24"/>
          <w:szCs w:val="24"/>
        </w:rPr>
        <w:t>Treynor ratio for fund A= (30-8)/1.5=14.67%</w:t>
      </w:r>
    </w:p>
    <w:p w:rsidR="00790C8A" w:rsidRPr="00786CDE" w:rsidRDefault="00790C8A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786CDE">
        <w:rPr>
          <w:rFonts w:ascii="Times New Roman" w:hAnsi="Times New Roman" w:cs="Times New Roman"/>
          <w:color w:val="000000"/>
          <w:sz w:val="24"/>
          <w:szCs w:val="24"/>
        </w:rPr>
        <w:t>Treynor ratio for fund B= (25-8)/1.1= 15.45%</w:t>
      </w:r>
    </w:p>
    <w:p w:rsidR="00790C8A" w:rsidRPr="00786CDE" w:rsidRDefault="00790C8A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786CDE">
        <w:rPr>
          <w:rFonts w:ascii="Times New Roman" w:hAnsi="Times New Roman" w:cs="Times New Roman"/>
          <w:color w:val="000000"/>
          <w:sz w:val="24"/>
          <w:szCs w:val="24"/>
        </w:rPr>
        <w:t>The results are in sync with the Sharpe ratio results.</w:t>
      </w:r>
    </w:p>
    <w:p w:rsidR="00790C8A" w:rsidRPr="00360435" w:rsidRDefault="00790C8A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790C8A" w:rsidRPr="00786CDE" w:rsidRDefault="00790C8A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786CD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8.3 Jensen’s Alpha: </w:t>
      </w:r>
      <w:r w:rsidRPr="00786CDE">
        <w:rPr>
          <w:rFonts w:ascii="Times New Roman" w:hAnsi="Times New Roman" w:cs="Times New Roman"/>
          <w:color w:val="000000"/>
          <w:sz w:val="24"/>
          <w:szCs w:val="24"/>
        </w:rPr>
        <w:t>This is the difference between a fund’s actual return and those that</w:t>
      </w:r>
    </w:p>
    <w:p w:rsidR="00790C8A" w:rsidRPr="00786CDE" w:rsidRDefault="00790C8A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786CDE">
        <w:rPr>
          <w:rFonts w:ascii="Times New Roman" w:hAnsi="Times New Roman" w:cs="Times New Roman"/>
          <w:color w:val="000000"/>
          <w:sz w:val="24"/>
          <w:szCs w:val="24"/>
        </w:rPr>
        <w:t>could have been made on a benchmark portfolio with the same risk- i.e. beta. It measures the</w:t>
      </w:r>
    </w:p>
    <w:p w:rsidR="00790C8A" w:rsidRPr="00786CDE" w:rsidRDefault="00790C8A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786CDE">
        <w:rPr>
          <w:rFonts w:ascii="Times New Roman" w:hAnsi="Times New Roman" w:cs="Times New Roman"/>
          <w:color w:val="000000"/>
          <w:sz w:val="24"/>
          <w:szCs w:val="24"/>
        </w:rPr>
        <w:t>ability of active management to increase returns above those that are purely a reward for</w:t>
      </w:r>
    </w:p>
    <w:p w:rsidR="00790C8A" w:rsidRPr="00786CDE" w:rsidRDefault="00790C8A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786CDE">
        <w:rPr>
          <w:rFonts w:ascii="Times New Roman" w:hAnsi="Times New Roman" w:cs="Times New Roman"/>
          <w:color w:val="000000"/>
          <w:sz w:val="24"/>
          <w:szCs w:val="24"/>
        </w:rPr>
        <w:t>bearing market risk. Caveats apply however since it will only produce meaningful results if it is</w:t>
      </w:r>
    </w:p>
    <w:p w:rsidR="00790C8A" w:rsidRPr="00786CDE" w:rsidRDefault="00790C8A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786CDE">
        <w:rPr>
          <w:rFonts w:ascii="Times New Roman" w:hAnsi="Times New Roman" w:cs="Times New Roman"/>
          <w:color w:val="000000"/>
          <w:sz w:val="24"/>
          <w:szCs w:val="24"/>
        </w:rPr>
        <w:t>used to compare two portfolios which have similar betas.</w:t>
      </w:r>
    </w:p>
    <w:p w:rsidR="00790C8A" w:rsidRPr="00360435" w:rsidRDefault="00790C8A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790C8A" w:rsidRPr="00786CDE" w:rsidRDefault="00790C8A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86CDE">
        <w:rPr>
          <w:rFonts w:ascii="Times New Roman" w:hAnsi="Times New Roman" w:cs="Times New Roman"/>
          <w:b/>
          <w:bCs/>
          <w:color w:val="000000"/>
          <w:sz w:val="24"/>
          <w:szCs w:val="24"/>
        </w:rPr>
        <w:t>Expense Ratio</w:t>
      </w:r>
    </w:p>
    <w:p w:rsidR="00790C8A" w:rsidRPr="00786CDE" w:rsidRDefault="00790C8A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786CDE">
        <w:rPr>
          <w:rFonts w:ascii="Times New Roman" w:hAnsi="Times New Roman" w:cs="Times New Roman"/>
          <w:color w:val="000000"/>
          <w:sz w:val="24"/>
          <w:szCs w:val="24"/>
        </w:rPr>
        <w:lastRenderedPageBreak/>
        <w:t>The percentage of the assets that were spent to run a mutual fund. It includes things like</w:t>
      </w:r>
    </w:p>
    <w:p w:rsidR="00790C8A" w:rsidRPr="00786CDE" w:rsidRDefault="00790C8A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786CDE">
        <w:rPr>
          <w:rFonts w:ascii="Times New Roman" w:hAnsi="Times New Roman" w:cs="Times New Roman"/>
          <w:color w:val="000000"/>
          <w:sz w:val="24"/>
          <w:szCs w:val="24"/>
        </w:rPr>
        <w:t>management and advisory fees, travel costs and consultancy fees. The expense ratio does</w:t>
      </w:r>
    </w:p>
    <w:p w:rsidR="00790C8A" w:rsidRPr="00786CDE" w:rsidRDefault="00790C8A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786CDE">
        <w:rPr>
          <w:rFonts w:ascii="Times New Roman" w:hAnsi="Times New Roman" w:cs="Times New Roman"/>
          <w:color w:val="000000"/>
          <w:sz w:val="24"/>
          <w:szCs w:val="24"/>
        </w:rPr>
        <w:t>not include brokerage costs for trading the portfolio. Also referred to as the Management</w:t>
      </w:r>
    </w:p>
    <w:p w:rsidR="00790C8A" w:rsidRPr="00786CDE" w:rsidRDefault="00790C8A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786CDE">
        <w:rPr>
          <w:rFonts w:ascii="Times New Roman" w:hAnsi="Times New Roman" w:cs="Times New Roman"/>
          <w:color w:val="000000"/>
          <w:sz w:val="24"/>
          <w:szCs w:val="24"/>
        </w:rPr>
        <w:t>Expense Ratio (MER)</w:t>
      </w:r>
    </w:p>
    <w:p w:rsidR="00790C8A" w:rsidRPr="00786CDE" w:rsidRDefault="00790C8A" w:rsidP="00360435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786CDE">
        <w:rPr>
          <w:rFonts w:ascii="Times New Roman" w:hAnsi="Times New Roman" w:cs="Times New Roman"/>
          <w:i/>
          <w:iCs/>
          <w:color w:val="000000"/>
          <w:sz w:val="24"/>
          <w:szCs w:val="24"/>
        </w:rPr>
        <w:t>Pay close attention to the expense ratio, it can sometimes be as high as 2-3% which can</w:t>
      </w:r>
    </w:p>
    <w:p w:rsidR="00790C8A" w:rsidRPr="00786CDE" w:rsidRDefault="00790C8A" w:rsidP="00360435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786CDE">
        <w:rPr>
          <w:rFonts w:ascii="Times New Roman" w:hAnsi="Times New Roman" w:cs="Times New Roman"/>
          <w:i/>
          <w:iCs/>
          <w:color w:val="000000"/>
          <w:sz w:val="24"/>
          <w:szCs w:val="24"/>
        </w:rPr>
        <w:t>seriously undermine the performance of your mutual fund.</w:t>
      </w:r>
    </w:p>
    <w:p w:rsidR="00790C8A" w:rsidRPr="00786CDE" w:rsidRDefault="00790C8A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86CDE">
        <w:rPr>
          <w:rFonts w:ascii="Times New Roman" w:hAnsi="Times New Roman" w:cs="Times New Roman"/>
          <w:b/>
          <w:bCs/>
          <w:color w:val="000000"/>
          <w:sz w:val="24"/>
          <w:szCs w:val="24"/>
        </w:rPr>
        <w:t>9. Factors Influencing the Selection of Mutual Funds</w:t>
      </w:r>
    </w:p>
    <w:p w:rsidR="00790C8A" w:rsidRPr="00786CDE" w:rsidRDefault="00790C8A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786CD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(1) Past Performance </w:t>
      </w:r>
      <w:r w:rsidRPr="00786CDE">
        <w:rPr>
          <w:rFonts w:ascii="Times New Roman" w:hAnsi="Times New Roman" w:cs="Times New Roman"/>
          <w:color w:val="000000"/>
          <w:sz w:val="24"/>
          <w:szCs w:val="24"/>
        </w:rPr>
        <w:t>– The Net Asset Value is the yardstick for evaluating a Mutual Fund.</w:t>
      </w:r>
    </w:p>
    <w:p w:rsidR="00790C8A" w:rsidRPr="00786CDE" w:rsidRDefault="00790C8A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786CDE">
        <w:rPr>
          <w:rFonts w:ascii="Times New Roman" w:hAnsi="Times New Roman" w:cs="Times New Roman"/>
          <w:color w:val="000000"/>
          <w:sz w:val="24"/>
          <w:szCs w:val="24"/>
        </w:rPr>
        <w:t>The higher the NAV, the better it is. Performance is based on the growth of NAV during the</w:t>
      </w:r>
    </w:p>
    <w:p w:rsidR="00790C8A" w:rsidRPr="00786CDE" w:rsidRDefault="00790C8A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786CDE">
        <w:rPr>
          <w:rFonts w:ascii="Times New Roman" w:hAnsi="Times New Roman" w:cs="Times New Roman"/>
          <w:color w:val="000000"/>
          <w:sz w:val="24"/>
          <w:szCs w:val="24"/>
        </w:rPr>
        <w:t>referral period after taking into consideration Dividend paid.</w:t>
      </w:r>
    </w:p>
    <w:p w:rsidR="00790C8A" w:rsidRPr="00786CDE" w:rsidRDefault="00790C8A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786CDE">
        <w:rPr>
          <w:rFonts w:ascii="Times New Roman" w:hAnsi="Times New Roman" w:cs="Times New Roman"/>
          <w:color w:val="000000"/>
          <w:sz w:val="24"/>
          <w:szCs w:val="24"/>
        </w:rPr>
        <w:t>Growth = (NAV1 – NAV0 ) + D1 / NAV0.</w:t>
      </w:r>
    </w:p>
    <w:p w:rsidR="00790C8A" w:rsidRPr="00786CDE" w:rsidRDefault="00790C8A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786CD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(2) Timing </w:t>
      </w:r>
      <w:r w:rsidRPr="00786CDE">
        <w:rPr>
          <w:rFonts w:ascii="Times New Roman" w:hAnsi="Times New Roman" w:cs="Times New Roman"/>
          <w:color w:val="000000"/>
          <w:sz w:val="24"/>
          <w:szCs w:val="24"/>
        </w:rPr>
        <w:t>– The timing when the mutual fund is raising money from the market is vital. In a</w:t>
      </w:r>
    </w:p>
    <w:p w:rsidR="00790C8A" w:rsidRPr="00786CDE" w:rsidRDefault="00790C8A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786CDE">
        <w:rPr>
          <w:rFonts w:ascii="Times New Roman" w:hAnsi="Times New Roman" w:cs="Times New Roman"/>
          <w:color w:val="000000"/>
          <w:sz w:val="24"/>
          <w:szCs w:val="24"/>
        </w:rPr>
        <w:t>bullish market, investment in mutual fund falls significantly in value whereas in a bearish market, it</w:t>
      </w:r>
    </w:p>
    <w:p w:rsidR="00790C8A" w:rsidRPr="00786CDE" w:rsidRDefault="00790C8A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786CDE">
        <w:rPr>
          <w:rFonts w:ascii="Times New Roman" w:hAnsi="Times New Roman" w:cs="Times New Roman"/>
          <w:color w:val="000000"/>
          <w:sz w:val="24"/>
          <w:szCs w:val="24"/>
        </w:rPr>
        <w:t>is the other way round where it registers growth. The turns in the market need to be observed.</w:t>
      </w:r>
    </w:p>
    <w:p w:rsidR="00790C8A" w:rsidRPr="00786CDE" w:rsidRDefault="00790C8A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786CD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(3) Size of Fund </w:t>
      </w:r>
      <w:r w:rsidRPr="00786CDE">
        <w:rPr>
          <w:rFonts w:ascii="Times New Roman" w:hAnsi="Times New Roman" w:cs="Times New Roman"/>
          <w:color w:val="000000"/>
          <w:sz w:val="24"/>
          <w:szCs w:val="24"/>
        </w:rPr>
        <w:t>– Managing a small sized fund and managing a large sized fund is not the</w:t>
      </w:r>
    </w:p>
    <w:p w:rsidR="00790C8A" w:rsidRPr="00360435" w:rsidRDefault="00790C8A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786CDE">
        <w:rPr>
          <w:rFonts w:ascii="Times New Roman" w:hAnsi="Times New Roman" w:cs="Times New Roman"/>
          <w:color w:val="000000"/>
          <w:sz w:val="24"/>
          <w:szCs w:val="24"/>
        </w:rPr>
        <w:t xml:space="preserve">same as it is not dependent on the product of numbers. </w:t>
      </w:r>
    </w:p>
    <w:p w:rsidR="00790C8A" w:rsidRPr="00786CDE" w:rsidRDefault="00790C8A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786CD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(4) Age of Fund </w:t>
      </w:r>
      <w:r w:rsidRPr="00786CDE">
        <w:rPr>
          <w:rFonts w:ascii="Times New Roman" w:hAnsi="Times New Roman" w:cs="Times New Roman"/>
          <w:color w:val="000000"/>
          <w:sz w:val="24"/>
          <w:szCs w:val="24"/>
        </w:rPr>
        <w:t>– Longevity of the fund in business needs to be determined and its</w:t>
      </w:r>
    </w:p>
    <w:p w:rsidR="00790C8A" w:rsidRPr="00786CDE" w:rsidRDefault="00790C8A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786CDE">
        <w:rPr>
          <w:rFonts w:ascii="Times New Roman" w:hAnsi="Times New Roman" w:cs="Times New Roman"/>
          <w:color w:val="000000"/>
          <w:sz w:val="24"/>
          <w:szCs w:val="24"/>
        </w:rPr>
        <w:t>performance in rising, falling and steady markets have to be checked. Pedigree does not</w:t>
      </w:r>
    </w:p>
    <w:p w:rsidR="00790C8A" w:rsidRPr="00786CDE" w:rsidRDefault="00790C8A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786CDE">
        <w:rPr>
          <w:rFonts w:ascii="Times New Roman" w:hAnsi="Times New Roman" w:cs="Times New Roman"/>
          <w:color w:val="000000"/>
          <w:sz w:val="24"/>
          <w:szCs w:val="24"/>
        </w:rPr>
        <w:t>always matter as also success strategies in foreign markets.</w:t>
      </w:r>
    </w:p>
    <w:p w:rsidR="00790C8A" w:rsidRPr="00786CDE" w:rsidRDefault="00790C8A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786CD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(5) Largest Holding </w:t>
      </w:r>
      <w:r w:rsidRPr="00786CDE">
        <w:rPr>
          <w:rFonts w:ascii="Times New Roman" w:hAnsi="Times New Roman" w:cs="Times New Roman"/>
          <w:color w:val="000000"/>
          <w:sz w:val="24"/>
          <w:szCs w:val="24"/>
        </w:rPr>
        <w:t>– It is important to note where the largest holdings in mutual fund have</w:t>
      </w:r>
    </w:p>
    <w:p w:rsidR="00790C8A" w:rsidRPr="00786CDE" w:rsidRDefault="00790C8A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786CDE">
        <w:rPr>
          <w:rFonts w:ascii="Times New Roman" w:hAnsi="Times New Roman" w:cs="Times New Roman"/>
          <w:color w:val="000000"/>
          <w:sz w:val="24"/>
          <w:szCs w:val="24"/>
        </w:rPr>
        <w:t>been invested.</w:t>
      </w:r>
    </w:p>
    <w:p w:rsidR="00790C8A" w:rsidRPr="00786CDE" w:rsidRDefault="00790C8A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786CD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(6) Fund Manager </w:t>
      </w:r>
      <w:r w:rsidRPr="00786CDE">
        <w:rPr>
          <w:rFonts w:ascii="Times New Roman" w:hAnsi="Times New Roman" w:cs="Times New Roman"/>
          <w:color w:val="000000"/>
          <w:sz w:val="24"/>
          <w:szCs w:val="24"/>
        </w:rPr>
        <w:t>– One should have an idea of the person handling the fund management.</w:t>
      </w:r>
    </w:p>
    <w:p w:rsidR="00790C8A" w:rsidRPr="00786CDE" w:rsidRDefault="00790C8A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786CDE">
        <w:rPr>
          <w:rFonts w:ascii="Times New Roman" w:hAnsi="Times New Roman" w:cs="Times New Roman"/>
          <w:color w:val="000000"/>
          <w:sz w:val="24"/>
          <w:szCs w:val="24"/>
        </w:rPr>
        <w:t>A person of repute gives confidence to the investors.</w:t>
      </w:r>
    </w:p>
    <w:p w:rsidR="00790C8A" w:rsidRPr="00786CDE" w:rsidRDefault="00790C8A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786CD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(7) Expense Ratio </w:t>
      </w:r>
      <w:r w:rsidRPr="00786CDE">
        <w:rPr>
          <w:rFonts w:ascii="Times New Roman" w:hAnsi="Times New Roman" w:cs="Times New Roman"/>
          <w:color w:val="000000"/>
          <w:sz w:val="24"/>
          <w:szCs w:val="24"/>
        </w:rPr>
        <w:t>– SEBI has laid down the upper ceiling for Expense Ratio. A lower</w:t>
      </w:r>
    </w:p>
    <w:p w:rsidR="00790C8A" w:rsidRPr="00786CDE" w:rsidRDefault="00790C8A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786CDE">
        <w:rPr>
          <w:rFonts w:ascii="Times New Roman" w:hAnsi="Times New Roman" w:cs="Times New Roman"/>
          <w:color w:val="000000"/>
          <w:sz w:val="24"/>
          <w:szCs w:val="24"/>
        </w:rPr>
        <w:t>Expense Ratio will give a higher return which is better for an investor.</w:t>
      </w:r>
    </w:p>
    <w:p w:rsidR="00790C8A" w:rsidRPr="00786CDE" w:rsidRDefault="00790C8A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786CD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(8) PE Ratio </w:t>
      </w:r>
      <w:r w:rsidRPr="00786CDE">
        <w:rPr>
          <w:rFonts w:ascii="Times New Roman" w:hAnsi="Times New Roman" w:cs="Times New Roman"/>
          <w:color w:val="000000"/>
          <w:sz w:val="24"/>
          <w:szCs w:val="24"/>
        </w:rPr>
        <w:t>– The ratio indicates the weighted average PE Ratio of the stocks that</w:t>
      </w:r>
    </w:p>
    <w:p w:rsidR="00790C8A" w:rsidRPr="00786CDE" w:rsidRDefault="00790C8A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786CDE">
        <w:rPr>
          <w:rFonts w:ascii="Times New Roman" w:hAnsi="Times New Roman" w:cs="Times New Roman"/>
          <w:color w:val="000000"/>
          <w:sz w:val="24"/>
          <w:szCs w:val="24"/>
        </w:rPr>
        <w:t>constitute the fund portfolio with weights being given to the market value of holdings. It helps</w:t>
      </w:r>
    </w:p>
    <w:p w:rsidR="00790C8A" w:rsidRPr="00786CDE" w:rsidRDefault="00790C8A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786CDE">
        <w:rPr>
          <w:rFonts w:ascii="Times New Roman" w:hAnsi="Times New Roman" w:cs="Times New Roman"/>
          <w:color w:val="000000"/>
          <w:sz w:val="24"/>
          <w:szCs w:val="24"/>
        </w:rPr>
        <w:t>to identify the risk levels in which the mutual fund operates.</w:t>
      </w:r>
    </w:p>
    <w:p w:rsidR="00790C8A" w:rsidRPr="00786CDE" w:rsidRDefault="00790C8A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786CD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(9) Portfolio Turnover </w:t>
      </w:r>
      <w:r w:rsidRPr="00786CDE">
        <w:rPr>
          <w:rFonts w:ascii="Times New Roman" w:hAnsi="Times New Roman" w:cs="Times New Roman"/>
          <w:color w:val="000000"/>
          <w:sz w:val="24"/>
          <w:szCs w:val="24"/>
        </w:rPr>
        <w:t>– The fund manager decides as to when he should enter or quit the</w:t>
      </w:r>
    </w:p>
    <w:p w:rsidR="00790C8A" w:rsidRPr="00786CDE" w:rsidRDefault="00790C8A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786CDE">
        <w:rPr>
          <w:rFonts w:ascii="Times New Roman" w:hAnsi="Times New Roman" w:cs="Times New Roman"/>
          <w:color w:val="000000"/>
          <w:sz w:val="24"/>
          <w:szCs w:val="24"/>
        </w:rPr>
        <w:t>market. A very low portfolio turnover indicates that he is neither entering nor quitting the</w:t>
      </w:r>
    </w:p>
    <w:p w:rsidR="00790C8A" w:rsidRPr="00786CDE" w:rsidRDefault="00790C8A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786CDE">
        <w:rPr>
          <w:rFonts w:ascii="Times New Roman" w:hAnsi="Times New Roman" w:cs="Times New Roman"/>
          <w:color w:val="000000"/>
          <w:sz w:val="24"/>
          <w:szCs w:val="24"/>
        </w:rPr>
        <w:t>market very frequently. A high ratio, on the other hand, may suggest that too frequent moves</w:t>
      </w:r>
    </w:p>
    <w:p w:rsidR="00790C8A" w:rsidRPr="00360435" w:rsidRDefault="00790C8A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786CDE">
        <w:rPr>
          <w:rFonts w:ascii="Times New Roman" w:hAnsi="Times New Roman" w:cs="Times New Roman"/>
          <w:color w:val="000000"/>
          <w:sz w:val="24"/>
          <w:szCs w:val="24"/>
        </w:rPr>
        <w:t>have lead the fund manager to miss out on the next big wave of investments</w:t>
      </w:r>
    </w:p>
    <w:p w:rsidR="00790C8A" w:rsidRPr="00786CDE" w:rsidRDefault="00790C8A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86CDE">
        <w:rPr>
          <w:rFonts w:ascii="Times New Roman" w:hAnsi="Times New Roman" w:cs="Times New Roman"/>
          <w:b/>
          <w:bCs/>
          <w:color w:val="000000"/>
          <w:sz w:val="24"/>
          <w:szCs w:val="24"/>
        </w:rPr>
        <w:t>10. Signals Highlighting the Exit of the Investor from the Mutual Fund</w:t>
      </w:r>
    </w:p>
    <w:p w:rsidR="00790C8A" w:rsidRPr="00786CDE" w:rsidRDefault="00790C8A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86CDE">
        <w:rPr>
          <w:rFonts w:ascii="Times New Roman" w:hAnsi="Times New Roman" w:cs="Times New Roman"/>
          <w:b/>
          <w:bCs/>
          <w:color w:val="000000"/>
          <w:sz w:val="24"/>
          <w:szCs w:val="24"/>
        </w:rPr>
        <w:t>Scheme</w:t>
      </w:r>
    </w:p>
    <w:p w:rsidR="00790C8A" w:rsidRPr="00786CDE" w:rsidRDefault="00790C8A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786CDE">
        <w:rPr>
          <w:rFonts w:ascii="Times New Roman" w:hAnsi="Times New Roman" w:cs="Times New Roman"/>
          <w:color w:val="000000"/>
          <w:sz w:val="24"/>
          <w:szCs w:val="24"/>
        </w:rPr>
        <w:t>(1) When the mutual fund consistently under performs the broad based index, it is high time</w:t>
      </w:r>
    </w:p>
    <w:p w:rsidR="00790C8A" w:rsidRPr="00786CDE" w:rsidRDefault="00790C8A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786CDE">
        <w:rPr>
          <w:rFonts w:ascii="Times New Roman" w:hAnsi="Times New Roman" w:cs="Times New Roman"/>
          <w:color w:val="000000"/>
          <w:sz w:val="24"/>
          <w:szCs w:val="24"/>
        </w:rPr>
        <w:t>that it should get out of the scheme. It would be better to invest in the index itself either by</w:t>
      </w:r>
    </w:p>
    <w:p w:rsidR="00790C8A" w:rsidRPr="00786CDE" w:rsidRDefault="00790C8A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786CDE">
        <w:rPr>
          <w:rFonts w:ascii="Times New Roman" w:hAnsi="Times New Roman" w:cs="Times New Roman"/>
          <w:color w:val="000000"/>
          <w:sz w:val="24"/>
          <w:szCs w:val="24"/>
        </w:rPr>
        <w:t>investing in the constituents of the index or by buying into an index fund.</w:t>
      </w:r>
    </w:p>
    <w:p w:rsidR="00790C8A" w:rsidRPr="00786CDE" w:rsidRDefault="00790C8A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786CDE">
        <w:rPr>
          <w:rFonts w:ascii="Times New Roman" w:hAnsi="Times New Roman" w:cs="Times New Roman"/>
          <w:color w:val="000000"/>
          <w:sz w:val="24"/>
          <w:szCs w:val="24"/>
        </w:rPr>
        <w:t>(2) When the mutual fund consistently under performs its peer group instead of it being at</w:t>
      </w:r>
    </w:p>
    <w:p w:rsidR="00790C8A" w:rsidRPr="00786CDE" w:rsidRDefault="00790C8A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786CDE">
        <w:rPr>
          <w:rFonts w:ascii="Times New Roman" w:hAnsi="Times New Roman" w:cs="Times New Roman"/>
          <w:color w:val="000000"/>
          <w:sz w:val="24"/>
          <w:szCs w:val="24"/>
        </w:rPr>
        <w:t>the top. In such a case, it would have to pay to get out of the scheme and then invest in the</w:t>
      </w:r>
    </w:p>
    <w:p w:rsidR="00790C8A" w:rsidRPr="00786CDE" w:rsidRDefault="00790C8A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786CDE">
        <w:rPr>
          <w:rFonts w:ascii="Times New Roman" w:hAnsi="Times New Roman" w:cs="Times New Roman"/>
          <w:color w:val="000000"/>
          <w:sz w:val="24"/>
          <w:szCs w:val="24"/>
        </w:rPr>
        <w:t>winning schemes.</w:t>
      </w:r>
    </w:p>
    <w:p w:rsidR="00790C8A" w:rsidRPr="00786CDE" w:rsidRDefault="00790C8A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786CDE">
        <w:rPr>
          <w:rFonts w:ascii="Times New Roman" w:hAnsi="Times New Roman" w:cs="Times New Roman"/>
          <w:color w:val="000000"/>
          <w:sz w:val="24"/>
          <w:szCs w:val="24"/>
        </w:rPr>
        <w:t>(3) When the mutual fund changes its objectives e.g. instead of providing a regular income</w:t>
      </w:r>
    </w:p>
    <w:p w:rsidR="00790C8A" w:rsidRPr="00786CDE" w:rsidRDefault="00790C8A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786CDE">
        <w:rPr>
          <w:rFonts w:ascii="Times New Roman" w:hAnsi="Times New Roman" w:cs="Times New Roman"/>
          <w:color w:val="000000"/>
          <w:sz w:val="24"/>
          <w:szCs w:val="24"/>
        </w:rPr>
        <w:t>to the investor, the composition of the portfolio has changed to a growth fund mode which is</w:t>
      </w:r>
    </w:p>
    <w:p w:rsidR="00790C8A" w:rsidRPr="00786CDE" w:rsidRDefault="00790C8A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786CDE">
        <w:rPr>
          <w:rFonts w:ascii="Times New Roman" w:hAnsi="Times New Roman" w:cs="Times New Roman"/>
          <w:color w:val="000000"/>
          <w:sz w:val="24"/>
          <w:szCs w:val="24"/>
        </w:rPr>
        <w:t>not in tune with the investor’s risk preferences.</w:t>
      </w:r>
    </w:p>
    <w:p w:rsidR="00790C8A" w:rsidRPr="00786CDE" w:rsidRDefault="00790C8A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786CDE">
        <w:rPr>
          <w:rFonts w:ascii="Times New Roman" w:hAnsi="Times New Roman" w:cs="Times New Roman"/>
          <w:color w:val="000000"/>
          <w:sz w:val="24"/>
          <w:szCs w:val="24"/>
        </w:rPr>
        <w:t>(4) When the investor changes his objective of investing in a mutual fund which no longer is</w:t>
      </w:r>
    </w:p>
    <w:p w:rsidR="00790C8A" w:rsidRPr="00786CDE" w:rsidRDefault="00790C8A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786CDE">
        <w:rPr>
          <w:rFonts w:ascii="Times New Roman" w:hAnsi="Times New Roman" w:cs="Times New Roman"/>
          <w:color w:val="000000"/>
          <w:sz w:val="24"/>
          <w:szCs w:val="24"/>
        </w:rPr>
        <w:t>beneficial to him.</w:t>
      </w:r>
    </w:p>
    <w:p w:rsidR="00790C8A" w:rsidRPr="00786CDE" w:rsidRDefault="00790C8A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786CDE">
        <w:rPr>
          <w:rFonts w:ascii="Times New Roman" w:hAnsi="Times New Roman" w:cs="Times New Roman"/>
          <w:color w:val="000000"/>
          <w:sz w:val="24"/>
          <w:szCs w:val="24"/>
        </w:rPr>
        <w:lastRenderedPageBreak/>
        <w:t>(5) When the fund manager, handling the mutual fund schemes, has been replaced by a new</w:t>
      </w:r>
    </w:p>
    <w:p w:rsidR="00790C8A" w:rsidRPr="00786CDE" w:rsidRDefault="00790C8A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786CDE">
        <w:rPr>
          <w:rFonts w:ascii="Times New Roman" w:hAnsi="Times New Roman" w:cs="Times New Roman"/>
          <w:color w:val="000000"/>
          <w:sz w:val="24"/>
          <w:szCs w:val="24"/>
        </w:rPr>
        <w:t>entrant whose image is not known.</w:t>
      </w:r>
    </w:p>
    <w:p w:rsidR="00790C8A" w:rsidRPr="00786CDE" w:rsidRDefault="00790C8A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86CDE">
        <w:rPr>
          <w:rFonts w:ascii="Times New Roman" w:hAnsi="Times New Roman" w:cs="Times New Roman"/>
          <w:b/>
          <w:bCs/>
          <w:color w:val="000000"/>
          <w:sz w:val="24"/>
          <w:szCs w:val="24"/>
        </w:rPr>
        <w:t>11. Money Market Mutual Funds (MMMFS)</w:t>
      </w:r>
    </w:p>
    <w:p w:rsidR="00790C8A" w:rsidRPr="00786CDE" w:rsidRDefault="00790C8A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786CDE">
        <w:rPr>
          <w:rFonts w:ascii="Times New Roman" w:hAnsi="Times New Roman" w:cs="Times New Roman"/>
          <w:color w:val="000000"/>
          <w:sz w:val="24"/>
          <w:szCs w:val="24"/>
        </w:rPr>
        <w:t>The Government of India thought of introducing Money Market Mutual Funds (MMMFs) on</w:t>
      </w:r>
    </w:p>
    <w:p w:rsidR="00790C8A" w:rsidRPr="00786CDE" w:rsidRDefault="00790C8A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786CDE">
        <w:rPr>
          <w:rFonts w:ascii="Times New Roman" w:hAnsi="Times New Roman" w:cs="Times New Roman"/>
          <w:color w:val="000000"/>
          <w:sz w:val="24"/>
          <w:szCs w:val="24"/>
        </w:rPr>
        <w:t>Indian financial canvass in 1992. The aim of the Government was to develop the money</w:t>
      </w:r>
    </w:p>
    <w:p w:rsidR="00790C8A" w:rsidRPr="00786CDE" w:rsidRDefault="00790C8A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786CDE">
        <w:rPr>
          <w:rFonts w:ascii="Times New Roman" w:hAnsi="Times New Roman" w:cs="Times New Roman"/>
          <w:color w:val="000000"/>
          <w:sz w:val="24"/>
          <w:szCs w:val="24"/>
        </w:rPr>
        <w:t>market and to enable individual investors to gain from money market instruments since it is</w:t>
      </w:r>
    </w:p>
    <w:p w:rsidR="00790C8A" w:rsidRPr="00786CDE" w:rsidRDefault="00790C8A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786CDE">
        <w:rPr>
          <w:rFonts w:ascii="Times New Roman" w:hAnsi="Times New Roman" w:cs="Times New Roman"/>
          <w:color w:val="000000"/>
          <w:sz w:val="24"/>
          <w:szCs w:val="24"/>
        </w:rPr>
        <w:t>practically impossible for individuals to invest in instruments like Commercial Papers (CPs),</w:t>
      </w:r>
    </w:p>
    <w:p w:rsidR="00790C8A" w:rsidRPr="00786CDE" w:rsidRDefault="00790C8A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786CDE">
        <w:rPr>
          <w:rFonts w:ascii="Times New Roman" w:hAnsi="Times New Roman" w:cs="Times New Roman"/>
          <w:color w:val="000000"/>
          <w:sz w:val="24"/>
          <w:szCs w:val="24"/>
        </w:rPr>
        <w:t>Certificate of deposits (CDs) and Treasury bills (TBs) which require huge investments. The</w:t>
      </w:r>
    </w:p>
    <w:p w:rsidR="00790C8A" w:rsidRPr="00786CDE" w:rsidRDefault="00790C8A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786CDE">
        <w:rPr>
          <w:rFonts w:ascii="Times New Roman" w:hAnsi="Times New Roman" w:cs="Times New Roman"/>
          <w:color w:val="000000"/>
          <w:sz w:val="24"/>
          <w:szCs w:val="24"/>
        </w:rPr>
        <w:t>Government constituted a Task Force on MMMFs under the chairmanship of Shri D. Basu.</w:t>
      </w:r>
    </w:p>
    <w:p w:rsidR="00790C8A" w:rsidRPr="00786CDE" w:rsidRDefault="00790C8A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786CDE">
        <w:rPr>
          <w:rFonts w:ascii="Times New Roman" w:hAnsi="Times New Roman" w:cs="Times New Roman"/>
          <w:color w:val="000000"/>
          <w:sz w:val="24"/>
          <w:szCs w:val="24"/>
        </w:rPr>
        <w:t>The broad framework of guidelines in respect of MMMFs issued by RBI are as follows:</w:t>
      </w:r>
    </w:p>
    <w:p w:rsidR="00790C8A" w:rsidRPr="00786CDE" w:rsidRDefault="00790C8A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786CDE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♦ </w:t>
      </w:r>
      <w:r w:rsidRPr="00786CDE">
        <w:rPr>
          <w:rFonts w:ascii="Times New Roman" w:hAnsi="Times New Roman" w:cs="Times New Roman"/>
          <w:color w:val="000000"/>
          <w:sz w:val="24"/>
          <w:szCs w:val="24"/>
        </w:rPr>
        <w:t>The investment by individuals and other bodies would be in the form of negotiable and</w:t>
      </w:r>
    </w:p>
    <w:p w:rsidR="00790C8A" w:rsidRPr="00786CDE" w:rsidRDefault="00790C8A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786CDE">
        <w:rPr>
          <w:rFonts w:ascii="Times New Roman" w:hAnsi="Times New Roman" w:cs="Times New Roman"/>
          <w:color w:val="000000"/>
          <w:sz w:val="24"/>
          <w:szCs w:val="24"/>
        </w:rPr>
        <w:t>transferable instruments and MMMF deposit accounts.</w:t>
      </w:r>
    </w:p>
    <w:p w:rsidR="00790C8A" w:rsidRPr="00786CDE" w:rsidRDefault="00790C8A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786CDE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♦ </w:t>
      </w:r>
      <w:r w:rsidRPr="00786CDE">
        <w:rPr>
          <w:rFonts w:ascii="Times New Roman" w:hAnsi="Times New Roman" w:cs="Times New Roman"/>
          <w:color w:val="000000"/>
          <w:sz w:val="24"/>
          <w:szCs w:val="24"/>
        </w:rPr>
        <w:t>The minimum investments would be ` one lakh.</w:t>
      </w:r>
    </w:p>
    <w:p w:rsidR="00790C8A" w:rsidRPr="00786CDE" w:rsidRDefault="00790C8A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786CDE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♦ </w:t>
      </w:r>
      <w:r w:rsidRPr="00786CDE">
        <w:rPr>
          <w:rFonts w:ascii="Times New Roman" w:hAnsi="Times New Roman" w:cs="Times New Roman"/>
          <w:color w:val="000000"/>
          <w:sz w:val="24"/>
          <w:szCs w:val="24"/>
        </w:rPr>
        <w:t>The re-purchase would be subject to a minimum lock-in-period of 3 months.</w:t>
      </w:r>
    </w:p>
    <w:p w:rsidR="00790C8A" w:rsidRPr="00786CDE" w:rsidRDefault="00790C8A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786CDE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♦ </w:t>
      </w:r>
      <w:r w:rsidRPr="00786CDE">
        <w:rPr>
          <w:rFonts w:ascii="Times New Roman" w:hAnsi="Times New Roman" w:cs="Times New Roman"/>
          <w:color w:val="000000"/>
          <w:sz w:val="24"/>
          <w:szCs w:val="24"/>
        </w:rPr>
        <w:t>The funds will not be subject to reserve requirements as these will be invested in money</w:t>
      </w:r>
    </w:p>
    <w:p w:rsidR="00790C8A" w:rsidRPr="00786CDE" w:rsidRDefault="00790C8A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786CDE">
        <w:rPr>
          <w:rFonts w:ascii="Times New Roman" w:hAnsi="Times New Roman" w:cs="Times New Roman"/>
          <w:color w:val="000000"/>
          <w:sz w:val="24"/>
          <w:szCs w:val="24"/>
        </w:rPr>
        <w:t>market instruments.</w:t>
      </w:r>
    </w:p>
    <w:p w:rsidR="00790C8A" w:rsidRPr="00786CDE" w:rsidRDefault="00790C8A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786CDE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♦ </w:t>
      </w:r>
      <w:r w:rsidRPr="00786CDE">
        <w:rPr>
          <w:rFonts w:ascii="Times New Roman" w:hAnsi="Times New Roman" w:cs="Times New Roman"/>
          <w:color w:val="000000"/>
          <w:sz w:val="24"/>
          <w:szCs w:val="24"/>
        </w:rPr>
        <w:t>Minimum of 20 per cent of funds will be invested in 182 days treasury bills.</w:t>
      </w:r>
    </w:p>
    <w:p w:rsidR="00790C8A" w:rsidRPr="00786CDE" w:rsidRDefault="00790C8A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786CDE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♦ </w:t>
      </w:r>
      <w:r w:rsidRPr="00786CDE">
        <w:rPr>
          <w:rFonts w:ascii="Times New Roman" w:hAnsi="Times New Roman" w:cs="Times New Roman"/>
          <w:color w:val="000000"/>
          <w:sz w:val="24"/>
          <w:szCs w:val="24"/>
        </w:rPr>
        <w:t>Maximum of 20 per cent of funds will be diverted to call money markets.</w:t>
      </w:r>
    </w:p>
    <w:p w:rsidR="00790C8A" w:rsidRPr="00786CDE" w:rsidRDefault="00790C8A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786CDE">
        <w:rPr>
          <w:rFonts w:ascii="Times New Roman" w:hAnsi="Times New Roman" w:cs="Times New Roman"/>
          <w:color w:val="000000"/>
          <w:sz w:val="24"/>
          <w:szCs w:val="24"/>
        </w:rPr>
        <w:t>Money market funds are generally the safest and most secure of mutual fund investments.</w:t>
      </w:r>
    </w:p>
    <w:p w:rsidR="00790C8A" w:rsidRPr="00786CDE" w:rsidRDefault="00790C8A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786CDE">
        <w:rPr>
          <w:rFonts w:ascii="Times New Roman" w:hAnsi="Times New Roman" w:cs="Times New Roman"/>
          <w:color w:val="000000"/>
          <w:sz w:val="24"/>
          <w:szCs w:val="24"/>
        </w:rPr>
        <w:t>The goal of a money-market fund is to preserve principal while yielding a modest return.</w:t>
      </w:r>
    </w:p>
    <w:p w:rsidR="00790C8A" w:rsidRPr="00786CDE" w:rsidRDefault="00790C8A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786CDE">
        <w:rPr>
          <w:rFonts w:ascii="Times New Roman" w:hAnsi="Times New Roman" w:cs="Times New Roman"/>
          <w:color w:val="000000"/>
          <w:sz w:val="24"/>
          <w:szCs w:val="24"/>
        </w:rPr>
        <w:t>Money-market mutual fund is akin to a high-yield bank account but is not entirely risk free.</w:t>
      </w:r>
    </w:p>
    <w:p w:rsidR="00790C8A" w:rsidRPr="00786CDE" w:rsidRDefault="00790C8A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786CDE">
        <w:rPr>
          <w:rFonts w:ascii="Times New Roman" w:hAnsi="Times New Roman" w:cs="Times New Roman"/>
          <w:color w:val="000000"/>
          <w:sz w:val="24"/>
          <w:szCs w:val="24"/>
        </w:rPr>
        <w:t>When investing in a money-market fund, attention should be paid to the interest rate that is</w:t>
      </w:r>
    </w:p>
    <w:p w:rsidR="00790C8A" w:rsidRPr="00786CDE" w:rsidRDefault="00790C8A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786CDE">
        <w:rPr>
          <w:rFonts w:ascii="Times New Roman" w:hAnsi="Times New Roman" w:cs="Times New Roman"/>
          <w:color w:val="000000"/>
          <w:sz w:val="24"/>
          <w:szCs w:val="24"/>
        </w:rPr>
        <w:t>being offered.</w:t>
      </w:r>
    </w:p>
    <w:p w:rsidR="00790C8A" w:rsidRPr="00786CDE" w:rsidRDefault="00790C8A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86CDE">
        <w:rPr>
          <w:rFonts w:ascii="Times New Roman" w:hAnsi="Times New Roman" w:cs="Times New Roman"/>
          <w:b/>
          <w:bCs/>
          <w:color w:val="000000"/>
          <w:sz w:val="24"/>
          <w:szCs w:val="24"/>
        </w:rPr>
        <w:t>12. Exchange Traded Funds</w:t>
      </w:r>
    </w:p>
    <w:p w:rsidR="00790C8A" w:rsidRPr="00786CDE" w:rsidRDefault="00790C8A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786CDE">
        <w:rPr>
          <w:rFonts w:ascii="Times New Roman" w:hAnsi="Times New Roman" w:cs="Times New Roman"/>
          <w:color w:val="000000"/>
          <w:sz w:val="24"/>
          <w:szCs w:val="24"/>
        </w:rPr>
        <w:t>Exchange Traded Funds are a type of financial instrument whose unique advantages over</w:t>
      </w:r>
    </w:p>
    <w:p w:rsidR="00790C8A" w:rsidRPr="00786CDE" w:rsidRDefault="00790C8A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786CDE">
        <w:rPr>
          <w:rFonts w:ascii="Times New Roman" w:hAnsi="Times New Roman" w:cs="Times New Roman"/>
          <w:color w:val="000000"/>
          <w:sz w:val="24"/>
          <w:szCs w:val="24"/>
        </w:rPr>
        <w:t>mutual funds have caught the eye of many an investor.</w:t>
      </w:r>
    </w:p>
    <w:p w:rsidR="00790C8A" w:rsidRPr="00786CDE" w:rsidRDefault="00790C8A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786CD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12.1 What is an Exchange Traded Funds? : </w:t>
      </w:r>
      <w:r w:rsidRPr="00786CDE">
        <w:rPr>
          <w:rFonts w:ascii="Times New Roman" w:hAnsi="Times New Roman" w:cs="Times New Roman"/>
          <w:color w:val="000000"/>
          <w:sz w:val="24"/>
          <w:szCs w:val="24"/>
        </w:rPr>
        <w:t>An Exchange Traded Fund (ETF) is a hybrid</w:t>
      </w:r>
    </w:p>
    <w:p w:rsidR="00790C8A" w:rsidRPr="00786CDE" w:rsidRDefault="00790C8A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786CDE">
        <w:rPr>
          <w:rFonts w:ascii="Times New Roman" w:hAnsi="Times New Roman" w:cs="Times New Roman"/>
          <w:color w:val="000000"/>
          <w:sz w:val="24"/>
          <w:szCs w:val="24"/>
        </w:rPr>
        <w:t>product that combines the features of an index fund. These funds are listed on the stock</w:t>
      </w:r>
    </w:p>
    <w:p w:rsidR="00790C8A" w:rsidRPr="00786CDE" w:rsidRDefault="00790C8A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786CDE">
        <w:rPr>
          <w:rFonts w:ascii="Times New Roman" w:hAnsi="Times New Roman" w:cs="Times New Roman"/>
          <w:color w:val="000000"/>
          <w:sz w:val="24"/>
          <w:szCs w:val="24"/>
        </w:rPr>
        <w:t>exchanges and their prices are linked to the underlying index. The authorized participants act</w:t>
      </w:r>
    </w:p>
    <w:p w:rsidR="00790C8A" w:rsidRPr="00786CDE" w:rsidRDefault="00790C8A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786CDE">
        <w:rPr>
          <w:rFonts w:ascii="Times New Roman" w:hAnsi="Times New Roman" w:cs="Times New Roman"/>
          <w:color w:val="000000"/>
          <w:sz w:val="24"/>
          <w:szCs w:val="24"/>
        </w:rPr>
        <w:t>as market makers for ETFs.</w:t>
      </w:r>
    </w:p>
    <w:p w:rsidR="00790C8A" w:rsidRPr="00786CDE" w:rsidRDefault="00790C8A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786CDE">
        <w:rPr>
          <w:rFonts w:ascii="Times New Roman" w:hAnsi="Times New Roman" w:cs="Times New Roman"/>
          <w:color w:val="000000"/>
          <w:sz w:val="24"/>
          <w:szCs w:val="24"/>
        </w:rPr>
        <w:t>ETFs can be bought and sold like any other stock on an exchange. In other words, ETFs can</w:t>
      </w:r>
    </w:p>
    <w:p w:rsidR="00790C8A" w:rsidRPr="00786CDE" w:rsidRDefault="00790C8A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786CDE">
        <w:rPr>
          <w:rFonts w:ascii="Times New Roman" w:hAnsi="Times New Roman" w:cs="Times New Roman"/>
          <w:color w:val="000000"/>
          <w:sz w:val="24"/>
          <w:szCs w:val="24"/>
        </w:rPr>
        <w:t>be bought or sold any time during the market hours at prices that are expected to be closer to</w:t>
      </w:r>
    </w:p>
    <w:p w:rsidR="00790C8A" w:rsidRPr="00786CDE" w:rsidRDefault="00790C8A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786CDE">
        <w:rPr>
          <w:rFonts w:ascii="Times New Roman" w:hAnsi="Times New Roman" w:cs="Times New Roman"/>
          <w:color w:val="000000"/>
          <w:sz w:val="24"/>
          <w:szCs w:val="24"/>
        </w:rPr>
        <w:t>the NAV at the end of the day. Therefore, one can invest at real time prices as against the end</w:t>
      </w:r>
    </w:p>
    <w:p w:rsidR="00790C8A" w:rsidRPr="00786CDE" w:rsidRDefault="00790C8A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786CDE">
        <w:rPr>
          <w:rFonts w:ascii="Times New Roman" w:hAnsi="Times New Roman" w:cs="Times New Roman"/>
          <w:color w:val="000000"/>
          <w:sz w:val="24"/>
          <w:szCs w:val="24"/>
        </w:rPr>
        <w:t>of the day prices as is the case with open-ended schemes.</w:t>
      </w:r>
    </w:p>
    <w:p w:rsidR="00790C8A" w:rsidRPr="00360435" w:rsidRDefault="00790C8A" w:rsidP="00360435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790C8A" w:rsidRPr="00360435" w:rsidRDefault="00790C8A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790C8A" w:rsidRPr="00360435" w:rsidRDefault="00790C8A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DE33A9" w:rsidRPr="00360435" w:rsidRDefault="00DE33A9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10</w:t>
      </w:r>
    </w:p>
    <w:p w:rsidR="00DE33A9" w:rsidRPr="00360435" w:rsidRDefault="00DE33A9" w:rsidP="0036043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Money Market Operations</w:t>
      </w:r>
    </w:p>
    <w:p w:rsidR="00DE33A9" w:rsidRPr="00360435" w:rsidRDefault="00DE33A9" w:rsidP="0036043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DE33A9" w:rsidRPr="00360435" w:rsidRDefault="00DE33A9" w:rsidP="00360435">
      <w:pPr>
        <w:rPr>
          <w:rFonts w:ascii="Times New Roman" w:hAnsi="Times New Roman" w:cs="Times New Roman"/>
          <w:sz w:val="24"/>
          <w:szCs w:val="24"/>
        </w:rPr>
      </w:pPr>
    </w:p>
    <w:p w:rsidR="00DE33A9" w:rsidRPr="00360435" w:rsidRDefault="00DE33A9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1. Introduction</w:t>
      </w:r>
    </w:p>
    <w:p w:rsidR="00DE33A9" w:rsidRPr="00360435" w:rsidRDefault="00DE33A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The financial system of any country is a conglomeration of sub-market, viz. money, capital and</w:t>
      </w:r>
    </w:p>
    <w:p w:rsidR="00DE33A9" w:rsidRPr="00360435" w:rsidRDefault="00DE33A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forex markets. The flow of funds in these markets is multi-directional depending upon liquidity,</w:t>
      </w:r>
    </w:p>
    <w:p w:rsidR="00DE33A9" w:rsidRPr="00360435" w:rsidRDefault="00DE33A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risk profile, yield pattern, interest rate differential or arbitrage opportunities, regulatory</w:t>
      </w:r>
    </w:p>
    <w:p w:rsidR="00720F0E" w:rsidRPr="00360435" w:rsidRDefault="00DE33A9" w:rsidP="00360435">
      <w:pPr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restrictions, etc.</w:t>
      </w:r>
    </w:p>
    <w:p w:rsidR="00DE33A9" w:rsidRPr="00360435" w:rsidRDefault="00DE33A9" w:rsidP="00360435">
      <w:pPr>
        <w:rPr>
          <w:rFonts w:ascii="Times New Roman" w:hAnsi="Times New Roman" w:cs="Times New Roman"/>
          <w:sz w:val="24"/>
          <w:szCs w:val="24"/>
        </w:rPr>
      </w:pPr>
    </w:p>
    <w:p w:rsidR="00DE33A9" w:rsidRPr="00360435" w:rsidRDefault="00DE33A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1.1 Discussion Points: </w:t>
      </w:r>
      <w:r w:rsidRPr="00360435">
        <w:rPr>
          <w:rFonts w:ascii="Times New Roman" w:hAnsi="Times New Roman" w:cs="Times New Roman"/>
          <w:sz w:val="24"/>
          <w:szCs w:val="24"/>
        </w:rPr>
        <w:t>In context of Money Market we shall attempt to answer following</w:t>
      </w:r>
    </w:p>
    <w:p w:rsidR="00DE33A9" w:rsidRPr="00360435" w:rsidRDefault="00DE33A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questions in this chapter and elsewhere in this Book.</w:t>
      </w:r>
    </w:p>
    <w:p w:rsidR="00DE33A9" w:rsidRPr="00360435" w:rsidRDefault="00DE33A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sz w:val="24"/>
          <w:szCs w:val="24"/>
        </w:rPr>
        <w:t>What is this money market?</w:t>
      </w:r>
    </w:p>
    <w:p w:rsidR="00DE33A9" w:rsidRPr="00360435" w:rsidRDefault="00DE33A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sz w:val="24"/>
          <w:szCs w:val="24"/>
        </w:rPr>
        <w:t>Who are the participants?</w:t>
      </w:r>
    </w:p>
    <w:p w:rsidR="00DE33A9" w:rsidRPr="00360435" w:rsidRDefault="00DE33A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sz w:val="24"/>
          <w:szCs w:val="24"/>
        </w:rPr>
        <w:t>What instruments are used?</w:t>
      </w:r>
    </w:p>
    <w:p w:rsidR="00DE33A9" w:rsidRPr="00360435" w:rsidRDefault="00DE33A9" w:rsidP="00360435">
      <w:pPr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sz w:val="24"/>
          <w:szCs w:val="24"/>
        </w:rPr>
        <w:t>How interest rates are determined?</w:t>
      </w:r>
    </w:p>
    <w:p w:rsidR="00DE33A9" w:rsidRPr="00360435" w:rsidRDefault="00DE33A9" w:rsidP="00360435">
      <w:pPr>
        <w:rPr>
          <w:rFonts w:ascii="Times New Roman" w:hAnsi="Times New Roman" w:cs="Times New Roman"/>
          <w:sz w:val="24"/>
          <w:szCs w:val="24"/>
        </w:rPr>
      </w:pPr>
    </w:p>
    <w:p w:rsidR="00DE33A9" w:rsidRPr="00360435" w:rsidRDefault="00DE33A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1.2 Conceptual Framework: </w:t>
      </w:r>
      <w:r w:rsidRPr="00360435">
        <w:rPr>
          <w:rFonts w:ascii="Times New Roman" w:hAnsi="Times New Roman" w:cs="Times New Roman"/>
          <w:sz w:val="24"/>
          <w:szCs w:val="24"/>
        </w:rPr>
        <w:t>The money market is market for short-term financial assets</w:t>
      </w:r>
    </w:p>
    <w:p w:rsidR="00DE33A9" w:rsidRPr="00360435" w:rsidRDefault="00DE33A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which can be turned over quickly at low cost. It provides an avenue for equilibrating the shortterm</w:t>
      </w:r>
    </w:p>
    <w:p w:rsidR="00DE33A9" w:rsidRPr="00360435" w:rsidRDefault="00DE33A9" w:rsidP="00360435">
      <w:pPr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surplus funds of lenders and the requirements of borrowers.</w:t>
      </w:r>
    </w:p>
    <w:p w:rsidR="00DE33A9" w:rsidRPr="00360435" w:rsidRDefault="00DE33A9" w:rsidP="00360435">
      <w:pPr>
        <w:rPr>
          <w:rFonts w:ascii="Times New Roman" w:hAnsi="Times New Roman" w:cs="Times New Roman"/>
          <w:sz w:val="24"/>
          <w:szCs w:val="24"/>
        </w:rPr>
      </w:pPr>
    </w:p>
    <w:p w:rsidR="00DE33A9" w:rsidRPr="00360435" w:rsidRDefault="00DE33A9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>1.3 The Distinct Features of Money Market</w:t>
      </w:r>
    </w:p>
    <w:p w:rsidR="00DE33A9" w:rsidRPr="00360435" w:rsidRDefault="00DE33A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(i) It is one market but collection of markets, such as, call money, notice money, repose,</w:t>
      </w:r>
    </w:p>
    <w:p w:rsidR="00DE33A9" w:rsidRPr="00360435" w:rsidRDefault="00DE33A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term money, treasury bills, commercial bills, certificate of deposits, commercial papers,</w:t>
      </w:r>
    </w:p>
    <w:p w:rsidR="00DE33A9" w:rsidRPr="00360435" w:rsidRDefault="00DE33A9" w:rsidP="00360435">
      <w:pPr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inter-bank participation certificates, inter-corporate deposits, swaps futures, options, etc.</w:t>
      </w:r>
    </w:p>
    <w:p w:rsidR="00DE33A9" w:rsidRPr="00360435" w:rsidRDefault="00DE33A9" w:rsidP="00360435">
      <w:pPr>
        <w:rPr>
          <w:rFonts w:ascii="Times New Roman" w:hAnsi="Times New Roman" w:cs="Times New Roman"/>
          <w:sz w:val="24"/>
          <w:szCs w:val="24"/>
        </w:rPr>
      </w:pPr>
    </w:p>
    <w:p w:rsidR="00DE33A9" w:rsidRPr="00360435" w:rsidRDefault="00DE33A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(ii) The activities in the money market tend to concentrate in some centre which serves a</w:t>
      </w:r>
    </w:p>
    <w:p w:rsidR="00DE33A9" w:rsidRPr="00360435" w:rsidRDefault="00DE33A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region or an area; the width of such area may vary considerably in some markets like</w:t>
      </w:r>
    </w:p>
    <w:p w:rsidR="00DE33A9" w:rsidRPr="00360435" w:rsidRDefault="00DE33A9" w:rsidP="00360435">
      <w:pPr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London and New York which have become world financial centres.</w:t>
      </w:r>
    </w:p>
    <w:p w:rsidR="00DE33A9" w:rsidRPr="00360435" w:rsidRDefault="00DE33A9" w:rsidP="00360435">
      <w:pPr>
        <w:rPr>
          <w:rFonts w:ascii="Times New Roman" w:hAnsi="Times New Roman" w:cs="Times New Roman"/>
          <w:sz w:val="24"/>
          <w:szCs w:val="24"/>
        </w:rPr>
      </w:pPr>
    </w:p>
    <w:p w:rsidR="00DE33A9" w:rsidRPr="00360435" w:rsidRDefault="00DE33A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(iii) The relationship that characterises a money market should be impersonal in character so</w:t>
      </w:r>
    </w:p>
    <w:p w:rsidR="00DE33A9" w:rsidRPr="00360435" w:rsidRDefault="00DE33A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that competition will be relatively pure.</w:t>
      </w:r>
    </w:p>
    <w:p w:rsidR="00DE33A9" w:rsidRPr="00360435" w:rsidRDefault="00DE33A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(iv) In a true money market, price differentials for assets of similar type (counterparty,</w:t>
      </w:r>
    </w:p>
    <w:p w:rsidR="00DE33A9" w:rsidRPr="00360435" w:rsidRDefault="00DE33A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maturity and liquidity) will tend to be eliminated by the interplay of demand and supply.</w:t>
      </w:r>
    </w:p>
    <w:p w:rsidR="00DE33A9" w:rsidRPr="00360435" w:rsidRDefault="00DE33A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DE33A9" w:rsidRPr="00360435" w:rsidRDefault="00DE33A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(v) Due to greater flexibility in the regulatory framework, there are constant endeavours for</w:t>
      </w:r>
    </w:p>
    <w:p w:rsidR="00DE33A9" w:rsidRPr="00360435" w:rsidRDefault="00DE33A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introducing new instruments/innovative dealing techniques; and</w:t>
      </w:r>
    </w:p>
    <w:p w:rsidR="00DE33A9" w:rsidRPr="00360435" w:rsidRDefault="00DE33A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(vi) It is a wholesale market and the volume of funds or financial assets traded in the market</w:t>
      </w:r>
    </w:p>
    <w:p w:rsidR="00DE33A9" w:rsidRPr="00360435" w:rsidRDefault="00DE33A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are very large.</w:t>
      </w:r>
    </w:p>
    <w:p w:rsidR="00DE33A9" w:rsidRPr="00360435" w:rsidRDefault="00DE33A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(vii) The Indian money market has a dichotomic structure. It has a simultaneous existence of both</w:t>
      </w:r>
    </w:p>
    <w:p w:rsidR="00DE33A9" w:rsidRPr="00360435" w:rsidRDefault="00DE33A9" w:rsidP="00360435">
      <w:pPr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the organized money market as well as unorganised money markets.</w:t>
      </w:r>
    </w:p>
    <w:p w:rsidR="00DE33A9" w:rsidRPr="00360435" w:rsidRDefault="00DE33A9" w:rsidP="00360435">
      <w:pPr>
        <w:rPr>
          <w:rFonts w:ascii="Times New Roman" w:hAnsi="Times New Roman" w:cs="Times New Roman"/>
          <w:sz w:val="24"/>
          <w:szCs w:val="24"/>
        </w:rPr>
      </w:pPr>
    </w:p>
    <w:p w:rsidR="00DE33A9" w:rsidRPr="00360435" w:rsidRDefault="00DE33A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(viii) The demand for money in Indian money market is of a seasonal nature. India being an</w:t>
      </w:r>
    </w:p>
    <w:p w:rsidR="00DE33A9" w:rsidRPr="00360435" w:rsidRDefault="00DE33A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agriculture predominant economy, the demand for money is generated from the</w:t>
      </w:r>
    </w:p>
    <w:p w:rsidR="00DE33A9" w:rsidRPr="00360435" w:rsidRDefault="00DE33A9" w:rsidP="00360435">
      <w:pPr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agricultural operations.</w:t>
      </w:r>
    </w:p>
    <w:p w:rsidR="00DE33A9" w:rsidRPr="00360435" w:rsidRDefault="00DE33A9" w:rsidP="00360435">
      <w:pPr>
        <w:rPr>
          <w:rFonts w:ascii="Times New Roman" w:hAnsi="Times New Roman" w:cs="Times New Roman"/>
          <w:sz w:val="24"/>
          <w:szCs w:val="24"/>
        </w:rPr>
      </w:pPr>
    </w:p>
    <w:p w:rsidR="00DE33A9" w:rsidRPr="00360435" w:rsidRDefault="00DE33A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(ix) In the Indian money market, the organized bill market is not prevalent. Though the RBI</w:t>
      </w:r>
    </w:p>
    <w:p w:rsidR="00DE33A9" w:rsidRPr="00360435" w:rsidRDefault="00DE33A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tried to introduce the Bill Market Scheme (1952) and then New Bill Market Scheme in</w:t>
      </w:r>
    </w:p>
    <w:p w:rsidR="00DE33A9" w:rsidRPr="00360435" w:rsidRDefault="00DE33A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1970, still there is no properly organized bill market in India.</w:t>
      </w:r>
    </w:p>
    <w:p w:rsidR="00DE33A9" w:rsidRPr="00360435" w:rsidRDefault="00DE33A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(x) In our money market the supply of various instruments such as the Treasury Bills,</w:t>
      </w:r>
    </w:p>
    <w:p w:rsidR="00DE33A9" w:rsidRPr="00360435" w:rsidRDefault="00DE33A9" w:rsidP="00360435">
      <w:pPr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Commercial Bills, Certificate of Deposits, Commercial Papers, etc.</w:t>
      </w:r>
    </w:p>
    <w:p w:rsidR="00DE33A9" w:rsidRPr="00360435" w:rsidRDefault="00DE33A9" w:rsidP="00360435">
      <w:pPr>
        <w:rPr>
          <w:rFonts w:ascii="Times New Roman" w:hAnsi="Times New Roman" w:cs="Times New Roman"/>
          <w:sz w:val="24"/>
          <w:szCs w:val="24"/>
        </w:rPr>
      </w:pPr>
    </w:p>
    <w:p w:rsidR="00DE33A9" w:rsidRPr="00360435" w:rsidRDefault="00DE33A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1.4 Pre–Conditions for an Efficient Money Market: </w:t>
      </w:r>
      <w:r w:rsidRPr="00360435">
        <w:rPr>
          <w:rFonts w:ascii="Times New Roman" w:hAnsi="Times New Roman" w:cs="Times New Roman"/>
          <w:sz w:val="24"/>
          <w:szCs w:val="24"/>
        </w:rPr>
        <w:t>A well developed money market–</w:t>
      </w:r>
    </w:p>
    <w:p w:rsidR="00DE33A9" w:rsidRPr="00360435" w:rsidRDefault="00DE33A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lastRenderedPageBreak/>
        <w:t>(a) uses a broad range of financial instruments (treasury bills, bills of exchange etc).</w:t>
      </w:r>
    </w:p>
    <w:p w:rsidR="00DE33A9" w:rsidRPr="00360435" w:rsidRDefault="00DE33A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(b) channelises savings into productive investments (like working capital),</w:t>
      </w:r>
    </w:p>
    <w:p w:rsidR="00DE33A9" w:rsidRPr="00360435" w:rsidRDefault="00DE33A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(c) promote financial mobility in the form of inter sectoral flows of funds and</w:t>
      </w:r>
    </w:p>
    <w:p w:rsidR="00DE33A9" w:rsidRPr="00360435" w:rsidRDefault="00DE33A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(d) facilitate the implementation of monetary policy by way of open market operations.</w:t>
      </w:r>
    </w:p>
    <w:p w:rsidR="00DE33A9" w:rsidRPr="00360435" w:rsidRDefault="00DE33A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The development of money market into a sophisticated market depends upon certain critical</w:t>
      </w:r>
    </w:p>
    <w:p w:rsidR="00DE33A9" w:rsidRPr="00360435" w:rsidRDefault="00DE33A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conditions. They are:</w:t>
      </w:r>
    </w:p>
    <w:p w:rsidR="00DE33A9" w:rsidRPr="00360435" w:rsidRDefault="00DE33A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(i) Institutional development, relative political stability and a reasonably well developed</w:t>
      </w:r>
    </w:p>
    <w:p w:rsidR="00DE33A9" w:rsidRPr="00360435" w:rsidRDefault="00DE33A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banking and financial system.</w:t>
      </w:r>
    </w:p>
    <w:p w:rsidR="00DE33A9" w:rsidRPr="00360435" w:rsidRDefault="00DE33A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(ii) Unlike capital market or commodity markets, tradings in money market are concluded</w:t>
      </w:r>
    </w:p>
    <w:p w:rsidR="00DE33A9" w:rsidRPr="00360435" w:rsidRDefault="00DE33A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over telephone followed by written confirmation from the contracting parties. Hence,</w:t>
      </w:r>
    </w:p>
    <w:p w:rsidR="00DE33A9" w:rsidRPr="00360435" w:rsidRDefault="00DE33A9" w:rsidP="00360435">
      <w:pPr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integrity is sine qua non.</w:t>
      </w:r>
    </w:p>
    <w:p w:rsidR="00DE33A9" w:rsidRPr="00360435" w:rsidRDefault="00DE33A9" w:rsidP="00360435">
      <w:pPr>
        <w:rPr>
          <w:rFonts w:ascii="Times New Roman" w:hAnsi="Times New Roman" w:cs="Times New Roman"/>
          <w:sz w:val="24"/>
          <w:szCs w:val="24"/>
        </w:rPr>
      </w:pPr>
    </w:p>
    <w:p w:rsidR="00DE33A9" w:rsidRPr="00360435" w:rsidRDefault="00DE33A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(iii) The market should be able to provide an investment outlet for any temporarily surplus</w:t>
      </w:r>
    </w:p>
    <w:p w:rsidR="00DE33A9" w:rsidRPr="00360435" w:rsidRDefault="00DE33A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funds that may be available. Thus, there must be supply of temporarily idle cash that is</w:t>
      </w:r>
    </w:p>
    <w:p w:rsidR="00DE33A9" w:rsidRPr="00360435" w:rsidRDefault="00DE33A9" w:rsidP="00360435">
      <w:pPr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seeking short-term investment in an earning asset.</w:t>
      </w:r>
    </w:p>
    <w:p w:rsidR="00DE33A9" w:rsidRPr="00360435" w:rsidRDefault="00DE33A9" w:rsidP="00360435">
      <w:pPr>
        <w:rPr>
          <w:rFonts w:ascii="Times New Roman" w:hAnsi="Times New Roman" w:cs="Times New Roman"/>
          <w:sz w:val="24"/>
          <w:szCs w:val="24"/>
        </w:rPr>
      </w:pPr>
    </w:p>
    <w:p w:rsidR="00DE33A9" w:rsidRPr="00360435" w:rsidRDefault="00DE33A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(iv) Efficient payment systems for clearing and settlement of transactions. The introduction of</w:t>
      </w:r>
    </w:p>
    <w:p w:rsidR="00DE33A9" w:rsidRPr="00360435" w:rsidRDefault="00DE33A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Electronic Funds Transfer (EFT), Depository System, Delivery versus Payment (DVP),</w:t>
      </w:r>
    </w:p>
    <w:p w:rsidR="00DE33A9" w:rsidRPr="00360435" w:rsidRDefault="00DE33A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 xml:space="preserve">High Value Inter-bank Payment System, etc. </w:t>
      </w:r>
    </w:p>
    <w:p w:rsidR="00DE33A9" w:rsidRPr="00360435" w:rsidRDefault="00DE33A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(v) Government/Central Bank intervention to moderate liquidity profile.</w:t>
      </w:r>
    </w:p>
    <w:p w:rsidR="00DE33A9" w:rsidRPr="00360435" w:rsidRDefault="00DE33A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(vi) Strong Central Bank to ensure credibility in the system and to supervise the players in</w:t>
      </w:r>
    </w:p>
    <w:p w:rsidR="00DE33A9" w:rsidRPr="00360435" w:rsidRDefault="00DE33A9" w:rsidP="00360435">
      <w:pPr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the market.</w:t>
      </w:r>
    </w:p>
    <w:p w:rsidR="00DE33A9" w:rsidRPr="00360435" w:rsidRDefault="00DE33A9" w:rsidP="00360435">
      <w:pPr>
        <w:rPr>
          <w:rFonts w:ascii="Times New Roman" w:hAnsi="Times New Roman" w:cs="Times New Roman"/>
          <w:sz w:val="24"/>
          <w:szCs w:val="24"/>
        </w:rPr>
      </w:pPr>
    </w:p>
    <w:p w:rsidR="00DE33A9" w:rsidRPr="00360435" w:rsidRDefault="00DE33A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(vii) The market should have varied instruments with distinctive maturity and risk profiles to</w:t>
      </w:r>
    </w:p>
    <w:p w:rsidR="00DE33A9" w:rsidRPr="00360435" w:rsidRDefault="00DE33A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meet the varied appetite of the players in the market. Multiple instruments add strength</w:t>
      </w:r>
    </w:p>
    <w:p w:rsidR="00DE33A9" w:rsidRPr="00360435" w:rsidRDefault="00DE33A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and depth to the market; and</w:t>
      </w:r>
    </w:p>
    <w:p w:rsidR="00DE33A9" w:rsidRPr="00360435" w:rsidRDefault="00DE33A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(viii) Market should be integrated with the rest of the markets in the financial system to ensure</w:t>
      </w:r>
    </w:p>
    <w:p w:rsidR="00DE33A9" w:rsidRPr="00360435" w:rsidRDefault="00DE33A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perfect equilibrium. The funds should move from one segment of the market to another</w:t>
      </w:r>
    </w:p>
    <w:p w:rsidR="00DE33A9" w:rsidRPr="00360435" w:rsidRDefault="00DE33A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for exploiting the advantages of arbitrage opportunities.</w:t>
      </w:r>
    </w:p>
    <w:p w:rsidR="00DE33A9" w:rsidRPr="00360435" w:rsidRDefault="00DE33A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(ix) In India, as many banks keep large funds for liquidity purpose, the use of the commercial</w:t>
      </w:r>
    </w:p>
    <w:p w:rsidR="00DE33A9" w:rsidRPr="00360435" w:rsidRDefault="00DE33A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bills is very limited. RBI should encourage banks to make use of commercial papers</w:t>
      </w:r>
    </w:p>
    <w:p w:rsidR="00DE33A9" w:rsidRPr="00360435" w:rsidRDefault="00DE33A9" w:rsidP="00360435">
      <w:pPr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instead of making transactions in cash.</w:t>
      </w:r>
    </w:p>
    <w:p w:rsidR="00DE33A9" w:rsidRPr="00360435" w:rsidRDefault="00DE33A9" w:rsidP="00360435">
      <w:pPr>
        <w:rPr>
          <w:rFonts w:ascii="Times New Roman" w:hAnsi="Times New Roman" w:cs="Times New Roman"/>
          <w:sz w:val="24"/>
          <w:szCs w:val="24"/>
        </w:rPr>
      </w:pPr>
    </w:p>
    <w:p w:rsidR="00DE33A9" w:rsidRPr="00360435" w:rsidRDefault="00DE33A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1.5 Rigidities in the Indian Money Market: </w:t>
      </w:r>
      <w:r w:rsidRPr="00360435">
        <w:rPr>
          <w:rFonts w:ascii="Times New Roman" w:hAnsi="Times New Roman" w:cs="Times New Roman"/>
          <w:sz w:val="24"/>
          <w:szCs w:val="24"/>
        </w:rPr>
        <w:t>Notwithstanding the deregulation process</w:t>
      </w:r>
    </w:p>
    <w:p w:rsidR="00DE33A9" w:rsidRPr="00360435" w:rsidRDefault="00DE33A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initiated by the Reserve Bank of India and several innovations, the money market is not free</w:t>
      </w:r>
    </w:p>
    <w:p w:rsidR="00DE33A9" w:rsidRPr="00360435" w:rsidRDefault="00DE33A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from certain rigidities which are hampering the growth of the market. The most important</w:t>
      </w:r>
    </w:p>
    <w:p w:rsidR="00DE33A9" w:rsidRPr="00360435" w:rsidRDefault="00DE33A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rigidities in the Indian money market are:</w:t>
      </w:r>
    </w:p>
    <w:p w:rsidR="00DE33A9" w:rsidRPr="00360435" w:rsidRDefault="00DE33A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(i) Markets not integrated,</w:t>
      </w:r>
    </w:p>
    <w:p w:rsidR="00DE33A9" w:rsidRPr="00360435" w:rsidRDefault="00DE33A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(ii) High volatility,</w:t>
      </w:r>
    </w:p>
    <w:p w:rsidR="00DE33A9" w:rsidRPr="00360435" w:rsidRDefault="00DE33A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(iii) Interest rates not properly aligned,</w:t>
      </w:r>
    </w:p>
    <w:p w:rsidR="00DE33A9" w:rsidRPr="00360435" w:rsidRDefault="00DE33A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(iv) Players restricted,</w:t>
      </w:r>
    </w:p>
    <w:p w:rsidR="00DE33A9" w:rsidRPr="00360435" w:rsidRDefault="00DE33A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(v) Supply based-sources influence uses,</w:t>
      </w:r>
    </w:p>
    <w:p w:rsidR="00DE33A9" w:rsidRPr="00360435" w:rsidRDefault="00DE33A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(vi) Not many instruments,</w:t>
      </w:r>
    </w:p>
    <w:p w:rsidR="00DE33A9" w:rsidRPr="00360435" w:rsidRDefault="00DE33A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(vii) Players do not alternate between borrowing and lending,</w:t>
      </w:r>
    </w:p>
    <w:p w:rsidR="00DE33A9" w:rsidRPr="00360435" w:rsidRDefault="00DE33A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(viii) Reserve requirements,</w:t>
      </w:r>
    </w:p>
    <w:p w:rsidR="00DE33A9" w:rsidRPr="00360435" w:rsidRDefault="00DE33A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(ix) Lack of transparency,</w:t>
      </w:r>
    </w:p>
    <w:p w:rsidR="00DE33A9" w:rsidRPr="00360435" w:rsidRDefault="00DE33A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lastRenderedPageBreak/>
        <w:t>(x) Inefficient Payment Systems,</w:t>
      </w:r>
    </w:p>
    <w:p w:rsidR="00DE33A9" w:rsidRPr="00360435" w:rsidRDefault="00DE33A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(xi) Seasonal shortage of funds,</w:t>
      </w:r>
    </w:p>
    <w:p w:rsidR="00DE33A9" w:rsidRPr="00360435" w:rsidRDefault="00DE33A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(xii) Commercial transactions are mainly in cash, and</w:t>
      </w:r>
    </w:p>
    <w:p w:rsidR="00DE33A9" w:rsidRPr="00360435" w:rsidRDefault="00DE33A9" w:rsidP="00360435">
      <w:pPr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(xiii) Heavy Stamp duty limiting use of exchange bills</w:t>
      </w:r>
    </w:p>
    <w:p w:rsidR="00DE33A9" w:rsidRPr="00360435" w:rsidRDefault="00DE33A9" w:rsidP="00360435">
      <w:pPr>
        <w:rPr>
          <w:rFonts w:ascii="Times New Roman" w:hAnsi="Times New Roman" w:cs="Times New Roman"/>
          <w:sz w:val="24"/>
          <w:szCs w:val="24"/>
        </w:rPr>
      </w:pPr>
    </w:p>
    <w:p w:rsidR="00DE33A9" w:rsidRPr="00360435" w:rsidRDefault="00DE33A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1.6 Distinction between Capital and Money Market: </w:t>
      </w:r>
      <w:r w:rsidRPr="00360435">
        <w:rPr>
          <w:rFonts w:ascii="Times New Roman" w:hAnsi="Times New Roman" w:cs="Times New Roman"/>
          <w:sz w:val="24"/>
          <w:szCs w:val="24"/>
        </w:rPr>
        <w:t>There is, however, basically a</w:t>
      </w:r>
    </w:p>
    <w:p w:rsidR="00DE33A9" w:rsidRPr="00360435" w:rsidRDefault="00DE33A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difference between the money market and capital market. The operations in money market are</w:t>
      </w:r>
    </w:p>
    <w:p w:rsidR="00DE33A9" w:rsidRPr="00360435" w:rsidRDefault="00DE33A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for a duration upto one year and deals in short term financial assets whereas in capital market</w:t>
      </w:r>
    </w:p>
    <w:p w:rsidR="00DE33A9" w:rsidRPr="00360435" w:rsidRDefault="00DE33A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operations are for a longer period beyond one year and therefore, deals in medium and long</w:t>
      </w:r>
    </w:p>
    <w:p w:rsidR="00DE33A9" w:rsidRPr="00360435" w:rsidRDefault="00DE33A9" w:rsidP="00360435">
      <w:pPr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term financial assets.</w:t>
      </w:r>
    </w:p>
    <w:p w:rsidR="00DE33A9" w:rsidRPr="00360435" w:rsidRDefault="00DE33A9" w:rsidP="00360435">
      <w:pPr>
        <w:rPr>
          <w:rFonts w:ascii="Times New Roman" w:hAnsi="Times New Roman" w:cs="Times New Roman"/>
          <w:sz w:val="24"/>
          <w:szCs w:val="24"/>
        </w:rPr>
      </w:pPr>
    </w:p>
    <w:p w:rsidR="00DE33A9" w:rsidRPr="00360435" w:rsidRDefault="00DE33A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The major</w:t>
      </w:r>
    </w:p>
    <w:p w:rsidR="00DE33A9" w:rsidRPr="00360435" w:rsidRDefault="00DE33A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points of distinction are enumerated as follows.</w:t>
      </w:r>
    </w:p>
    <w:p w:rsidR="00DE33A9" w:rsidRPr="00360435" w:rsidRDefault="00DE33A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(1) In the Capital Market, there is classification between Primary Market and Secondary</w:t>
      </w:r>
    </w:p>
    <w:p w:rsidR="00DE33A9" w:rsidRPr="00360435" w:rsidRDefault="00DE33A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Market. While there is no such sub-division in money market, as such. However, slowly a</w:t>
      </w:r>
    </w:p>
    <w:p w:rsidR="00DE33A9" w:rsidRPr="00360435" w:rsidRDefault="00DE33A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secondary market in greater form is coming up in Money Market also.</w:t>
      </w:r>
    </w:p>
    <w:p w:rsidR="00DE33A9" w:rsidRPr="00360435" w:rsidRDefault="00DE33A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(2) Capital Market deals for fund of long term requirement. In contrast, the Money Market</w:t>
      </w:r>
    </w:p>
    <w:p w:rsidR="00DE33A9" w:rsidRPr="00360435" w:rsidRDefault="00DE33A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generally supply fund for short term requirement.</w:t>
      </w:r>
    </w:p>
    <w:p w:rsidR="00DE33A9" w:rsidRPr="00360435" w:rsidRDefault="00DE33A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(3) If the volume of business of Capital Market is considered (both Primary and Secondary</w:t>
      </w:r>
    </w:p>
    <w:p w:rsidR="00DE33A9" w:rsidRPr="00360435" w:rsidRDefault="00DE33A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Markets), it will lag behind the total value of transaction in Money Market.</w:t>
      </w:r>
    </w:p>
    <w:p w:rsidR="00DE33A9" w:rsidRPr="00360435" w:rsidRDefault="00DE33A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(4) While the number of instruments dealt with in the Money Market are many like</w:t>
      </w:r>
    </w:p>
    <w:p w:rsidR="00DE33A9" w:rsidRPr="00360435" w:rsidRDefault="00DE33A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(a) Interbank Call Money,</w:t>
      </w:r>
    </w:p>
    <w:p w:rsidR="00DE33A9" w:rsidRPr="00360435" w:rsidRDefault="00DE33A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(b) Notice Money upto 14 days</w:t>
      </w:r>
    </w:p>
    <w:p w:rsidR="00DE33A9" w:rsidRPr="00360435" w:rsidRDefault="00DE33A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(c) Short-term deposits upto 3 months</w:t>
      </w:r>
    </w:p>
    <w:p w:rsidR="00DE33A9" w:rsidRPr="00360435" w:rsidRDefault="00DE33A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(d) 91-days Treasury Bill</w:t>
      </w:r>
    </w:p>
    <w:p w:rsidR="00DE33A9" w:rsidRPr="00360435" w:rsidRDefault="00DE33A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(e) 182-days Treasury Bill</w:t>
      </w:r>
    </w:p>
    <w:p w:rsidR="00DE33A9" w:rsidRPr="00360435" w:rsidRDefault="00DE33A9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(f) Commercial Paper etc.</w:t>
      </w:r>
    </w:p>
    <w:p w:rsidR="00DE33A9" w:rsidRPr="00360435" w:rsidRDefault="00DE33A9" w:rsidP="00360435">
      <w:pPr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>The number of instruments in Capital Market are shares and debentures.</w:t>
      </w:r>
    </w:p>
    <w:p w:rsidR="00457BFD" w:rsidRPr="00360435" w:rsidRDefault="00457BFD" w:rsidP="00360435">
      <w:pPr>
        <w:rPr>
          <w:rFonts w:ascii="Times New Roman" w:hAnsi="Times New Roman" w:cs="Times New Roman"/>
          <w:sz w:val="24"/>
          <w:szCs w:val="24"/>
        </w:rPr>
      </w:pP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b/>
          <w:bCs/>
          <w:sz w:val="24"/>
          <w:szCs w:val="24"/>
        </w:rPr>
        <w:t xml:space="preserve">1.7 The Participants: </w:t>
      </w:r>
      <w:r w:rsidRPr="00786CDE">
        <w:rPr>
          <w:rFonts w:ascii="Times New Roman" w:hAnsi="Times New Roman" w:cs="Times New Roman"/>
          <w:sz w:val="24"/>
          <w:szCs w:val="24"/>
        </w:rPr>
        <w:t>The money market in India, as many other less developed countries,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 xml:space="preserve">is characterised by </w:t>
      </w:r>
      <w:r w:rsidRPr="00786CD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two </w:t>
      </w:r>
      <w:r w:rsidRPr="00786CDE">
        <w:rPr>
          <w:rFonts w:ascii="Times New Roman" w:hAnsi="Times New Roman" w:cs="Times New Roman"/>
          <w:sz w:val="24"/>
          <w:szCs w:val="24"/>
        </w:rPr>
        <w:t>segments -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1. Organised Segment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2. Unorganised Segment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The principal intermediaries in the organised segment are: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a. The commercial and other banks,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b. Non-banking finance companies and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c. Co-operative societies.</w:t>
      </w:r>
    </w:p>
    <w:p w:rsidR="00457BFD" w:rsidRPr="00360435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786CDE">
        <w:rPr>
          <w:rFonts w:ascii="Times New Roman" w:hAnsi="Times New Roman" w:cs="Times New Roman"/>
          <w:b/>
          <w:bCs/>
          <w:sz w:val="24"/>
          <w:szCs w:val="24"/>
        </w:rPr>
        <w:t>2. Institutions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The important institutions operating in money market are: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b/>
          <w:bCs/>
          <w:sz w:val="24"/>
          <w:szCs w:val="24"/>
        </w:rPr>
        <w:t xml:space="preserve">(i) Reserve Bank of India (RBI) </w:t>
      </w:r>
      <w:r w:rsidRPr="00786CDE">
        <w:rPr>
          <w:rFonts w:ascii="Times New Roman" w:hAnsi="Times New Roman" w:cs="Times New Roman"/>
          <w:sz w:val="24"/>
          <w:szCs w:val="24"/>
        </w:rPr>
        <w:t>is the most important participant of money market which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takes requisite measures to implement monetary policy of the country. As the Central bank,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RBI regulates the money market in India and injects liquidity in the banking system, when it is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deficient or contracts the same in opposite situation.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b/>
          <w:bCs/>
          <w:sz w:val="24"/>
          <w:szCs w:val="24"/>
        </w:rPr>
        <w:t xml:space="preserve">(ii) Schedule Commercial Banks (SCBs) </w:t>
      </w:r>
      <w:r w:rsidRPr="00786CDE">
        <w:rPr>
          <w:rFonts w:ascii="Times New Roman" w:hAnsi="Times New Roman" w:cs="Times New Roman"/>
          <w:sz w:val="24"/>
          <w:szCs w:val="24"/>
        </w:rPr>
        <w:t>form the nucleus of money market. They are the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most important borrower/supplier of short term funds. They mobilise the savings of the people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lastRenderedPageBreak/>
        <w:t>through acceptance of deposits and lend it to business houses for their short-term working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capital requirements. While a portion of these deposits is invested in medium and long-term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Government securities and corporate shares and bonds, they provide short-term funds to the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Government by investing in the Treasury Bills.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b/>
          <w:bCs/>
          <w:sz w:val="24"/>
          <w:szCs w:val="24"/>
        </w:rPr>
        <w:t xml:space="preserve">(iii) Co-operative Banks: </w:t>
      </w:r>
      <w:r w:rsidRPr="00786CDE">
        <w:rPr>
          <w:rFonts w:ascii="Times New Roman" w:hAnsi="Times New Roman" w:cs="Times New Roman"/>
          <w:sz w:val="24"/>
          <w:szCs w:val="24"/>
        </w:rPr>
        <w:t>Function similarly as the commercial banks.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b/>
          <w:bCs/>
          <w:sz w:val="24"/>
          <w:szCs w:val="24"/>
        </w:rPr>
        <w:t xml:space="preserve">(iv) Financial and Investment Institutions: </w:t>
      </w:r>
      <w:r w:rsidRPr="00786CDE">
        <w:rPr>
          <w:rFonts w:ascii="Times New Roman" w:hAnsi="Times New Roman" w:cs="Times New Roman"/>
          <w:sz w:val="24"/>
          <w:szCs w:val="24"/>
        </w:rPr>
        <w:t>These institutions (e.g. LIC,UTI,GIC,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Development Banks etc.) have been allowed to participate in the call money market as lenders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only.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86CDE">
        <w:rPr>
          <w:rFonts w:ascii="Times New Roman" w:hAnsi="Times New Roman" w:cs="Times New Roman"/>
          <w:b/>
          <w:bCs/>
          <w:sz w:val="24"/>
          <w:szCs w:val="24"/>
        </w:rPr>
        <w:t xml:space="preserve">(v) Corporates: </w:t>
      </w:r>
      <w:r w:rsidRPr="00786CDE">
        <w:rPr>
          <w:rFonts w:ascii="Times New Roman" w:hAnsi="Times New Roman" w:cs="Times New Roman"/>
          <w:sz w:val="24"/>
          <w:szCs w:val="24"/>
        </w:rPr>
        <w:t>Companies create demand for funds from the banking system. They raise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short-term funds directly from the money market by issuing commercial paper. Moreover, they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accept public deposits and also indulge in inter-corporate deposits and investments.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b/>
          <w:bCs/>
          <w:sz w:val="24"/>
          <w:szCs w:val="24"/>
        </w:rPr>
        <w:t xml:space="preserve">(vi) Mutual Funds: </w:t>
      </w:r>
      <w:r w:rsidRPr="00786CDE">
        <w:rPr>
          <w:rFonts w:ascii="Times New Roman" w:hAnsi="Times New Roman" w:cs="Times New Roman"/>
          <w:sz w:val="24"/>
          <w:szCs w:val="24"/>
        </w:rPr>
        <w:t>Mutual funds also invest their surplus funds in various money market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instruments for short periods. They are also permitted to participate in the Call Money Market.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Money Market Mutual Funds have been set up specifically for the purpose of mobilisation of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short-term funds for investment in money market instruments.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b/>
          <w:bCs/>
          <w:sz w:val="24"/>
          <w:szCs w:val="24"/>
        </w:rPr>
        <w:t xml:space="preserve">(vii) Discount and Finance House of India: </w:t>
      </w:r>
      <w:r w:rsidRPr="00786CDE">
        <w:rPr>
          <w:rFonts w:ascii="Times New Roman" w:hAnsi="Times New Roman" w:cs="Times New Roman"/>
          <w:sz w:val="24"/>
          <w:szCs w:val="24"/>
        </w:rPr>
        <w:t>The Discount and Finance House of India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Limited (DFHI) has been set up by the Reserve Bank of India jointly with public sector banks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and all–India financial institutions to deal in short-term money market instruments. It started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operations in April, 1988. At present DFHI participates in the inter-bank call/notice money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market and term deposit market, both as lender and borrower. It also rediscounts 182 Days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Treasury Bills, commercial bills, CDs and CPs.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786CDE">
        <w:rPr>
          <w:rFonts w:ascii="Times New Roman" w:hAnsi="Times New Roman" w:cs="Times New Roman"/>
          <w:b/>
          <w:bCs/>
          <w:sz w:val="24"/>
          <w:szCs w:val="24"/>
        </w:rPr>
        <w:t>3. Instruments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The money market in India is an important source of finance to industry, trade, commerce and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the government sector for both national and international trade through bills–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treasury/commercial, commercial papers and other financial instruments and provides an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opportunity to the banks to deploy their surplus funds so as to reduce their cost of liquidity.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The money market also provides leverage to the Reserve Bank of India to effectively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implement and monitor its monetary policy.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The instruments of money market are characterised by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a) short duration,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b) large volume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c) de–regulated interest rates.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d) The instruments are highly liquid.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e) They are safe investments owing to issuers inherent financial strength.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86CDE">
        <w:rPr>
          <w:rFonts w:ascii="Times New Roman" w:hAnsi="Times New Roman" w:cs="Times New Roman"/>
          <w:b/>
          <w:bCs/>
          <w:sz w:val="24"/>
          <w:szCs w:val="24"/>
        </w:rPr>
        <w:t>(a) Call/Notice money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i/>
          <w:iCs/>
          <w:sz w:val="24"/>
          <w:szCs w:val="24"/>
        </w:rPr>
        <w:t xml:space="preserve">Call money market, </w:t>
      </w:r>
      <w:r w:rsidRPr="00786CDE">
        <w:rPr>
          <w:rFonts w:ascii="Times New Roman" w:hAnsi="Times New Roman" w:cs="Times New Roman"/>
          <w:sz w:val="24"/>
          <w:szCs w:val="24"/>
        </w:rPr>
        <w:t xml:space="preserve">or </w:t>
      </w:r>
      <w:r w:rsidRPr="00786CDE">
        <w:rPr>
          <w:rFonts w:ascii="Times New Roman" w:hAnsi="Times New Roman" w:cs="Times New Roman"/>
          <w:i/>
          <w:iCs/>
          <w:sz w:val="24"/>
          <w:szCs w:val="24"/>
        </w:rPr>
        <w:t xml:space="preserve">inter-bank call money market, </w:t>
      </w:r>
      <w:r w:rsidRPr="00786CDE">
        <w:rPr>
          <w:rFonts w:ascii="Times New Roman" w:hAnsi="Times New Roman" w:cs="Times New Roman"/>
          <w:sz w:val="24"/>
          <w:szCs w:val="24"/>
        </w:rPr>
        <w:t>is a segment of the money market where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scheduled commercial banks lend or borrow on call (i.e., overnight) or at short notice (i.e., for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periods upto 14 days) to manage the day-to-day surpluses and deficits in their cash-flows.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These day to day surpluses and deficits arise due to the very nature of their operations and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the peculiar nature of the portfolios of their assets and liabilities.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 w:rsidRPr="00786CDE">
        <w:rPr>
          <w:rFonts w:ascii="Times New Roman" w:hAnsi="Times New Roman" w:cs="Times New Roman"/>
          <w:b/>
          <w:bCs/>
          <w:i/>
          <w:iCs/>
          <w:sz w:val="24"/>
          <w:szCs w:val="24"/>
        </w:rPr>
        <w:t>Location</w:t>
      </w:r>
      <w:r w:rsidRPr="00786CDE">
        <w:rPr>
          <w:rFonts w:ascii="Times New Roman" w:hAnsi="Times New Roman" w:cs="Times New Roman"/>
          <w:sz w:val="24"/>
          <w:szCs w:val="24"/>
        </w:rPr>
        <w:t>: The core of the Indian money market structure is the inter-bank call money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market which is centralised primarily in Mumbai, but with sub-markets in Delhi, Kolkata,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Chennai and Ahmedabad.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 w:rsidRPr="00786CD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Duration: </w:t>
      </w:r>
      <w:r w:rsidRPr="00786CDE">
        <w:rPr>
          <w:rFonts w:ascii="Times New Roman" w:hAnsi="Times New Roman" w:cs="Times New Roman"/>
          <w:sz w:val="24"/>
          <w:szCs w:val="24"/>
        </w:rPr>
        <w:t>The activities in the call money are confined generally to inter-bank business,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predominantly on an overnight basis, although a small amount of business, known as notice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money was also transacted side by side with call money with a maximum period of 14 days.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3. </w:t>
      </w:r>
      <w:r w:rsidRPr="00786CDE">
        <w:rPr>
          <w:rFonts w:ascii="Times New Roman" w:hAnsi="Times New Roman" w:cs="Times New Roman"/>
          <w:b/>
          <w:bCs/>
          <w:i/>
          <w:iCs/>
          <w:sz w:val="24"/>
          <w:szCs w:val="24"/>
        </w:rPr>
        <w:t>Participants</w:t>
      </w:r>
      <w:r w:rsidRPr="00786CDE">
        <w:rPr>
          <w:rFonts w:ascii="Times New Roman" w:hAnsi="Times New Roman" w:cs="Times New Roman"/>
          <w:sz w:val="24"/>
          <w:szCs w:val="24"/>
        </w:rPr>
        <w:t>: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a</w:t>
      </w:r>
      <w:r w:rsidRPr="00786CD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. </w:t>
      </w:r>
      <w:r w:rsidRPr="00786CDE">
        <w:rPr>
          <w:rFonts w:ascii="Times New Roman" w:hAnsi="Times New Roman" w:cs="Times New Roman"/>
          <w:sz w:val="24"/>
          <w:szCs w:val="24"/>
        </w:rPr>
        <w:t>Those who can both borrow as well as lend in the market - RBI, Commercial Banks, Cooperative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banks and Primary Dealers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b. Those who can only lend Financial institutions-LIC, UTI, GIC, IDBI, NABARD, ICICI and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mutual funds etc.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c. Corporate entities having bulk lendable resources of minimum of ` 5 crores per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transactions have been permitted to lend in call money through all Primary Dealers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provided they do not have any short-term borrowings from banks.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d. Brokers are not permitted in the market.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b/>
          <w:bCs/>
          <w:sz w:val="24"/>
          <w:szCs w:val="24"/>
        </w:rPr>
        <w:t xml:space="preserve">4. </w:t>
      </w:r>
      <w:r w:rsidRPr="00786CDE">
        <w:rPr>
          <w:rFonts w:ascii="Times New Roman" w:hAnsi="Times New Roman" w:cs="Times New Roman"/>
          <w:b/>
          <w:bCs/>
          <w:i/>
          <w:iCs/>
          <w:sz w:val="24"/>
          <w:szCs w:val="24"/>
        </w:rPr>
        <w:t>Features</w:t>
      </w:r>
      <w:r w:rsidRPr="00786CDE">
        <w:rPr>
          <w:rFonts w:ascii="Times New Roman" w:hAnsi="Times New Roman" w:cs="Times New Roman"/>
          <w:sz w:val="24"/>
          <w:szCs w:val="24"/>
        </w:rPr>
        <w:t>: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a. Current and expected interest rates on call money are the basic rates to which other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money markets and to some extent the Government securities market are anchored.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b. Interest rate in the market is market driven and is highly sensitive to the forces of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demand and supply. Within one fortnight, rates are known to have moved as high as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and/or touch levels as low as 0.50% to 1% Intra-day variations as also quite large.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86CDE">
        <w:rPr>
          <w:rFonts w:ascii="Times New Roman" w:hAnsi="Times New Roman" w:cs="Times New Roman"/>
          <w:b/>
          <w:bCs/>
          <w:sz w:val="24"/>
          <w:szCs w:val="24"/>
        </w:rPr>
        <w:t xml:space="preserve">(b) Inter-Bank Term Money: </w:t>
      </w:r>
      <w:r w:rsidRPr="00786CDE">
        <w:rPr>
          <w:rFonts w:ascii="Times New Roman" w:hAnsi="Times New Roman" w:cs="Times New Roman"/>
          <w:sz w:val="24"/>
          <w:szCs w:val="24"/>
        </w:rPr>
        <w:t>This market which was exclusively for commercial banks and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co-operative banks has been opened up for select All India Development Financial Institutions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in October, 1993. The DFIs are permitted to borrow from the market for a maturity period of 3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to 6 months within the limits stipulated by Reserve Bank of India for each institution. The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interest rates in the market are driven. As per IBA ground rules, lenders in the market cannot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prematurely recall these funds and as such this instrument is not liquid. The market is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predominantly 90-days market. The market has shown a lot of transactions following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withdrawal of CRR/SLR on liabilities of the banking system.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The development of the term money market is inevitable due to the following reasons: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a. Declining spread in lending operations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b. Volatility in the call money market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c. Growing desire for fixed interest rates borrowing by corporates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d. Move towards fuller integration between forex and money market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e. Stringent guidelines by regulators/ management of the institutions.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b/>
          <w:bCs/>
          <w:sz w:val="24"/>
          <w:szCs w:val="24"/>
        </w:rPr>
        <w:t xml:space="preserve">(c) Inter-Bank Participation Certificate (IBPC): </w:t>
      </w:r>
      <w:r w:rsidRPr="00786CDE">
        <w:rPr>
          <w:rFonts w:ascii="Times New Roman" w:hAnsi="Times New Roman" w:cs="Times New Roman"/>
          <w:sz w:val="24"/>
          <w:szCs w:val="24"/>
        </w:rPr>
        <w:t>The IBPCs are short-term instruments to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even-out the short-term liquidity within the banking system. The primary objective is to provide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some degree of flexibility in the credit portfolio of banks and to smoothen the consortium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arrangements. The IBPC can be issued by scheduled commercial bank and can be subscribed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to by any commercial bank. The IBPC is issued against an underlying advance, classified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standard and the aggregate amount of participation in any account time issue. During the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currency of the participation, the aggregate amount of participation should be covered by the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outstanding balance in account.</w:t>
      </w:r>
    </w:p>
    <w:p w:rsidR="00457BFD" w:rsidRPr="00360435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86CDE">
        <w:rPr>
          <w:rFonts w:ascii="Times New Roman" w:hAnsi="Times New Roman" w:cs="Times New Roman"/>
          <w:b/>
          <w:bCs/>
          <w:sz w:val="24"/>
          <w:szCs w:val="24"/>
        </w:rPr>
        <w:t xml:space="preserve">(d) Inter Corporate Deposit: </w:t>
      </w:r>
      <w:r w:rsidRPr="00786CDE">
        <w:rPr>
          <w:rFonts w:ascii="Times New Roman" w:hAnsi="Times New Roman" w:cs="Times New Roman"/>
          <w:sz w:val="24"/>
          <w:szCs w:val="24"/>
        </w:rPr>
        <w:t>The inter corporate market operates outside the purview of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regulatory framework. It provides an opportunity for the corporates to park their short-term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surplus funds at market determined rates. The market is predominantly a 90 days market and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may extend to a maximum period of 180 days. The market which witnessed flurry of activities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has received a serious jolt in the wake of series of defaults.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Why do companies go for ICD?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786CDE">
        <w:rPr>
          <w:rFonts w:ascii="Times New Roman" w:hAnsi="Times New Roman" w:cs="Times New Roman"/>
          <w:sz w:val="24"/>
          <w:szCs w:val="24"/>
        </w:rPr>
        <w:t>Immediate capital for short term requirements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eastAsia="SymbolMT" w:hAnsi="Times New Roman" w:cs="Times New Roman"/>
          <w:sz w:val="24"/>
          <w:szCs w:val="24"/>
        </w:rPr>
        <w:lastRenderedPageBreak/>
        <w:t xml:space="preserve">• </w:t>
      </w:r>
      <w:r w:rsidRPr="00786CDE">
        <w:rPr>
          <w:rFonts w:ascii="Times New Roman" w:hAnsi="Times New Roman" w:cs="Times New Roman"/>
          <w:sz w:val="24"/>
          <w:szCs w:val="24"/>
        </w:rPr>
        <w:t>Transactions are free from bureaucratic and legal hassles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786CDE">
        <w:rPr>
          <w:rFonts w:ascii="Times New Roman" w:hAnsi="Times New Roman" w:cs="Times New Roman"/>
          <w:sz w:val="24"/>
          <w:szCs w:val="24"/>
        </w:rPr>
        <w:t>Better than bank loans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86CDE">
        <w:rPr>
          <w:rFonts w:ascii="Times New Roman" w:hAnsi="Times New Roman" w:cs="Times New Roman"/>
          <w:b/>
          <w:bCs/>
          <w:sz w:val="24"/>
          <w:szCs w:val="24"/>
        </w:rPr>
        <w:t xml:space="preserve">(e) Treasury Bills (TBs): </w:t>
      </w:r>
      <w:r w:rsidRPr="00786CDE">
        <w:rPr>
          <w:rFonts w:ascii="Times New Roman" w:hAnsi="Times New Roman" w:cs="Times New Roman"/>
          <w:sz w:val="24"/>
          <w:szCs w:val="24"/>
        </w:rPr>
        <w:t>Among money market instruments TBs provide a temporary outlet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for short-term surplus as also provide financial instruments of varying short-term maturities to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facilitate a dynamic asset-liabilities management. The interest received on them is the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discount which is the difference between the price at which they are issued and their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redemption value. They have assured yield and negligible risk of default. The TBs are shortterm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promissory notes issued by Government of India at a discount for 14 days to 364 days.</w:t>
      </w:r>
    </w:p>
    <w:p w:rsidR="00457BFD" w:rsidRPr="00360435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b/>
          <w:bCs/>
          <w:sz w:val="24"/>
          <w:szCs w:val="24"/>
        </w:rPr>
        <w:t xml:space="preserve">Minimum Amount of Bids: </w:t>
      </w:r>
      <w:r w:rsidRPr="00786CDE">
        <w:rPr>
          <w:rFonts w:ascii="Times New Roman" w:hAnsi="Times New Roman" w:cs="Times New Roman"/>
          <w:sz w:val="24"/>
          <w:szCs w:val="24"/>
        </w:rPr>
        <w:t>TBs are issued in lots of ` 25,000 (14 days and 91 days)/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` 1,00,000 (364 days).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b/>
          <w:bCs/>
          <w:sz w:val="24"/>
          <w:szCs w:val="24"/>
        </w:rPr>
        <w:t xml:space="preserve">Repayment: </w:t>
      </w:r>
      <w:r w:rsidRPr="00786CDE">
        <w:rPr>
          <w:rFonts w:ascii="Times New Roman" w:hAnsi="Times New Roman" w:cs="Times New Roman"/>
          <w:sz w:val="24"/>
          <w:szCs w:val="24"/>
        </w:rPr>
        <w:t>The treasury bills are repaid at par on the expiry of their tenor at the office of the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Reserve Bank of India, Mumbai.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b/>
          <w:bCs/>
          <w:sz w:val="24"/>
          <w:szCs w:val="24"/>
        </w:rPr>
        <w:t xml:space="preserve">Availability: </w:t>
      </w:r>
      <w:r w:rsidRPr="00786CDE">
        <w:rPr>
          <w:rFonts w:ascii="Times New Roman" w:hAnsi="Times New Roman" w:cs="Times New Roman"/>
          <w:sz w:val="24"/>
          <w:szCs w:val="24"/>
        </w:rPr>
        <w:t>All the treasury Bills are highly liquid instruments available both in the primary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and secondary market.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b/>
          <w:bCs/>
          <w:sz w:val="24"/>
          <w:szCs w:val="24"/>
        </w:rPr>
        <w:t xml:space="preserve">Day Count: </w:t>
      </w:r>
      <w:r w:rsidRPr="00786CDE">
        <w:rPr>
          <w:rFonts w:ascii="Times New Roman" w:hAnsi="Times New Roman" w:cs="Times New Roman"/>
          <w:sz w:val="24"/>
          <w:szCs w:val="24"/>
        </w:rPr>
        <w:t>For treasury bills the day count is taken as 364 days for a year.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b/>
          <w:bCs/>
          <w:sz w:val="24"/>
          <w:szCs w:val="24"/>
        </w:rPr>
        <w:t xml:space="preserve">Additional Features: </w:t>
      </w:r>
      <w:r w:rsidRPr="00786CDE">
        <w:rPr>
          <w:rFonts w:ascii="Times New Roman" w:hAnsi="Times New Roman" w:cs="Times New Roman"/>
          <w:sz w:val="24"/>
          <w:szCs w:val="24"/>
        </w:rPr>
        <w:t>T- Bills have the following additional features: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(1) Government’s contribution to the money market,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(2) Mop-up short-term funds in the money market,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(3) Sold through auctions,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(4) Discount rate is market driven, and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(5) Focal Point for monetary policy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(6) Helps to meet the temporary mismatches in cash flows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786CDE">
        <w:rPr>
          <w:rFonts w:ascii="Times New Roman" w:hAnsi="Times New Roman" w:cs="Times New Roman"/>
          <w:b/>
          <w:bCs/>
          <w:sz w:val="24"/>
          <w:szCs w:val="24"/>
        </w:rPr>
        <w:t>Advantages to Investors: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(i) Manage cash position with minimum balances,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(ii) Increased liquidity,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(iii) Absence of risk of default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(iv) Market related assured yield,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(v) Eligible for repos,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(vi) SLR security,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(vii) No capital loss,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(viii) Two-way quotes by DFHI/Primary Dealers (PDs)/Banks.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(ix) Low transaction cost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(x) No tax deducted at source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(xi) Transparency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(xii) Simplified Settlement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 xml:space="preserve"> </w:t>
      </w:r>
      <w:r w:rsidRPr="00786CDE">
        <w:rPr>
          <w:rFonts w:ascii="Times New Roman" w:hAnsi="Times New Roman" w:cs="Times New Roman"/>
          <w:sz w:val="24"/>
          <w:szCs w:val="24"/>
        </w:rPr>
        <w:t>(xiii) High degree of tradability and active secondary market facilitates meeting unplanned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fund requirements.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86CDE">
        <w:rPr>
          <w:rFonts w:ascii="Times New Roman" w:hAnsi="Times New Roman" w:cs="Times New Roman"/>
          <w:b/>
          <w:bCs/>
          <w:sz w:val="24"/>
          <w:szCs w:val="24"/>
        </w:rPr>
        <w:t xml:space="preserve">(f) Commercial Bills: </w:t>
      </w:r>
      <w:r w:rsidRPr="00786CDE">
        <w:rPr>
          <w:rFonts w:ascii="Times New Roman" w:hAnsi="Times New Roman" w:cs="Times New Roman"/>
          <w:sz w:val="24"/>
          <w:szCs w:val="24"/>
        </w:rPr>
        <w:t>A commercial bill is one which arises out of a genuine trade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transaction, i.e. credit transaction. As soon as goods are sold on credit, the seller draws a bill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on the buyer for the amount due. The buyer accepts it immediately agreeing to pay amount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mentioned therein after a certain specified date. Thus, a bill of exchange contains a written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order from the creditor to the debtor, to pay a certain sum, to a certain person, after a creation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period. A bill of exchange is a ‘self-liquidating’ paper and negotiable; it is drawn always for a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short period ranging between 3 months and 6 months.</w:t>
      </w:r>
    </w:p>
    <w:p w:rsidR="00457BFD" w:rsidRPr="00360435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786CDE">
        <w:rPr>
          <w:rFonts w:ascii="Times New Roman" w:hAnsi="Times New Roman" w:cs="Times New Roman"/>
          <w:b/>
          <w:bCs/>
          <w:sz w:val="24"/>
          <w:szCs w:val="24"/>
        </w:rPr>
        <w:lastRenderedPageBreak/>
        <w:t>Advantages of a developed bill market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A developed bill market is useful to the borrowers, creditors and to financial and monetary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system as a whole. The bill market scheme will go a long way to develop the bill market in the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country. The following are various advantages of developed bill markets.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(i) Bill finance is better than cash credit. Bills are self-liquidating and the date of repayment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of a bank's loans through discounting or rediscounting is certain.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(ii) Bills provide greater liquidity to their holders because they can be shifted to others in the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market in case of need for cash.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(iii) A developed bill market is also useful to the banks is case of emergency. In the absence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of such a market, the banks in need of cash have to depend either on call money market or on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the Reserve Bank's loan window.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sz w:val="24"/>
          <w:szCs w:val="24"/>
        </w:rPr>
        <w:t xml:space="preserve"> </w:t>
      </w:r>
      <w:r w:rsidRPr="00786CDE">
        <w:rPr>
          <w:rFonts w:ascii="Times New Roman" w:hAnsi="Times New Roman" w:cs="Times New Roman"/>
          <w:sz w:val="24"/>
          <w:szCs w:val="24"/>
        </w:rPr>
        <w:t>(iv) The commercial bill rate is much higher than the treasury bill rate. Thus, the commercial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banks and other financial institutions with short-term surplus funds find in bills an attractive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source of both liquidity as well as profit.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(v) A development bill market is also useful for the borrowers. The bills are time-bound, can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be sold in the market and carry the additional security in the form of acceptor's signature.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Therefore, for the borrowers, the post of bill finance is lower than that of cash credit.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(vi) A developed bill market makes the monetary system of the country more elastic.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Whenever the economy requires more cash, the banks can get the bills rediscounted from the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Reserve Bank and thus can increase the money supply.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(vii) Development of the bill market will also make the monetary control measures, as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adopted by the Reserve Bank, more effective.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b/>
          <w:bCs/>
          <w:sz w:val="24"/>
          <w:szCs w:val="24"/>
        </w:rPr>
        <w:t xml:space="preserve">(g) Certificate of Deposits (CDs): </w:t>
      </w:r>
      <w:r w:rsidRPr="00786CDE">
        <w:rPr>
          <w:rFonts w:ascii="Times New Roman" w:hAnsi="Times New Roman" w:cs="Times New Roman"/>
          <w:sz w:val="24"/>
          <w:szCs w:val="24"/>
        </w:rPr>
        <w:t>The CDs are negotiable term-deposits accepted by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commercial bank from bulk depositors at market related rates. CDs are usually issued in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demat form or as a Usance Promisory Note.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b/>
          <w:bCs/>
          <w:sz w:val="24"/>
          <w:szCs w:val="24"/>
        </w:rPr>
        <w:t xml:space="preserve">Eligibility: </w:t>
      </w:r>
      <w:r w:rsidRPr="00786CDE">
        <w:rPr>
          <w:rFonts w:ascii="Times New Roman" w:hAnsi="Times New Roman" w:cs="Times New Roman"/>
          <w:sz w:val="24"/>
          <w:szCs w:val="24"/>
        </w:rPr>
        <w:t>All scheduled banks (except RRBs and Co-operative banks) are eligible to issue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CDs. They can be issued to individuals, corporates, trusts, funds and associations. NRIs can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also subscribe to CDs but on non-repatriable basis only. In secondary markets such CDs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cannot be endorsed to another NRI.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b/>
          <w:bCs/>
          <w:sz w:val="24"/>
          <w:szCs w:val="24"/>
        </w:rPr>
        <w:t xml:space="preserve">Term: </w:t>
      </w:r>
      <w:r w:rsidRPr="00786CDE">
        <w:rPr>
          <w:rFonts w:ascii="Times New Roman" w:hAnsi="Times New Roman" w:cs="Times New Roman"/>
          <w:sz w:val="24"/>
          <w:szCs w:val="24"/>
        </w:rPr>
        <w:t>The CDs can be issued by scheduled commercial banks (excluding RRBs) at a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discount to face value for a period from 3 months to one year.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For CDs issued by Financial institutions maturity is minimum 1 year and maximum 3 years.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b/>
          <w:bCs/>
          <w:sz w:val="24"/>
          <w:szCs w:val="24"/>
        </w:rPr>
        <w:t xml:space="preserve">Denomination: </w:t>
      </w:r>
      <w:r w:rsidRPr="00786CDE">
        <w:rPr>
          <w:rFonts w:ascii="Times New Roman" w:hAnsi="Times New Roman" w:cs="Times New Roman"/>
          <w:sz w:val="24"/>
          <w:szCs w:val="24"/>
        </w:rPr>
        <w:t>The CDs can be issued for minimum amount of ` 5 lakhs to a single investor.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CDs above ` 5 lakhs should be in multiples of ` 1 lakh. There is, however, no limit on the total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quantum of funds raised through CDs.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b/>
          <w:bCs/>
          <w:sz w:val="24"/>
          <w:szCs w:val="24"/>
        </w:rPr>
        <w:t xml:space="preserve">Transferability: </w:t>
      </w:r>
      <w:r w:rsidRPr="00786CDE">
        <w:rPr>
          <w:rFonts w:ascii="Times New Roman" w:hAnsi="Times New Roman" w:cs="Times New Roman"/>
          <w:sz w:val="24"/>
          <w:szCs w:val="24"/>
        </w:rPr>
        <w:t>CDs issued in physical form are freely transferable by endorsement and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delivery. Procedure of transfer of dematted CDs is similar to any other demat securities. The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CDs can be negotiated on or after 30 days from the date of issue to the primary investor.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b/>
          <w:bCs/>
          <w:sz w:val="24"/>
          <w:szCs w:val="24"/>
        </w:rPr>
        <w:t xml:space="preserve">Others: </w:t>
      </w:r>
      <w:r w:rsidRPr="00786CDE">
        <w:rPr>
          <w:rFonts w:ascii="Times New Roman" w:hAnsi="Times New Roman" w:cs="Times New Roman"/>
          <w:sz w:val="24"/>
          <w:szCs w:val="24"/>
        </w:rPr>
        <w:t>The CDs are to be reckoned for reserve requirements and are also subject to stamp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duty. Banks are prohibited from granting loans against CDs as buy-back of their own CDs.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b/>
          <w:bCs/>
          <w:sz w:val="24"/>
          <w:szCs w:val="24"/>
        </w:rPr>
        <w:t xml:space="preserve">Discount: </w:t>
      </w:r>
      <w:r w:rsidRPr="00786CDE">
        <w:rPr>
          <w:rFonts w:ascii="Times New Roman" w:hAnsi="Times New Roman" w:cs="Times New Roman"/>
          <w:sz w:val="24"/>
          <w:szCs w:val="24"/>
        </w:rPr>
        <w:t>As stated earlier, CDs are issued at discount to face value. The discount is offered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either front end or rear end. In the case of front end discount, the effective rate of discount is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higher than the quoted rate, while in case of rear end discount, the CDs on maturity yield the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quoted rate. The discount on CDs is deregulated and is market determined. Banks can use the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CD Scheme to increase their deposit base by offering higher discount rates than on usual time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deposits from their retail customers.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lastRenderedPageBreak/>
        <w:t>The CDs was introduced in June, 1989 with the primary objective of providing a wholesale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resource base to banks at market related interest rates. The instrument was effectively used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to cover certain asset sources and has since emerged as instrument for effective asset-liability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management. Free transferability of instrument (after 30 days from issue) assures liquidity to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the instrument. Banks can invest in CDs for better funds management; such investments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786CDE">
        <w:rPr>
          <w:rFonts w:ascii="Times New Roman" w:hAnsi="Times New Roman" w:cs="Times New Roman"/>
          <w:b/>
          <w:bCs/>
          <w:sz w:val="24"/>
          <w:szCs w:val="24"/>
        </w:rPr>
        <w:t>© The Institute of Chartered Accountants of India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786CDE">
        <w:rPr>
          <w:rFonts w:ascii="Times New Roman" w:hAnsi="Times New Roman" w:cs="Times New Roman"/>
          <w:b/>
          <w:bCs/>
          <w:sz w:val="24"/>
          <w:szCs w:val="24"/>
        </w:rPr>
        <w:t>Money Market operations 10.19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beside yielding high return can be netted with liability to the banking system for CRR/SLR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purpose. This type of asset also attracts only lower rate of weight under Capital Adequacy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Standards. The CDs market witnessed a spurt in activities during 1995 against the backdrop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of liquidity crisis.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Like Commercial Papers Certificate of Deposit (CD) is a front–ended negotiable instrument,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issued at a discount and the face value is payable at maturity by the issuing bank.</w:t>
      </w:r>
    </w:p>
    <w:p w:rsidR="00457BFD" w:rsidRPr="00360435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b/>
          <w:bCs/>
          <w:sz w:val="24"/>
          <w:szCs w:val="24"/>
        </w:rPr>
        <w:t xml:space="preserve">(h) Commercial Paper: </w:t>
      </w:r>
      <w:r w:rsidRPr="00786CDE">
        <w:rPr>
          <w:rFonts w:ascii="Times New Roman" w:hAnsi="Times New Roman" w:cs="Times New Roman"/>
          <w:sz w:val="24"/>
          <w:szCs w:val="24"/>
        </w:rPr>
        <w:t>Commercial paper (CP) has its origin in the financial markets of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America and Europe. The concept of CPs was originated in USA in early 19th century when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commercial banks monopolised and charged high rate of interest on loans and advances. In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India, the CP was introduced in January 1990 on the recommendation of Vaghul Committee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subject to various conditions. When the process of financial dis-intermediation started in India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in 1990, RBI allowed issue of two instruments, viz., the Commercial Paper (CP) and the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Certificate of Deposit (CD) as a part of reform in the financial sector. A notable feature of RBI</w:t>
      </w:r>
    </w:p>
    <w:p w:rsidR="00457BFD" w:rsidRPr="00360435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 xml:space="preserve">Credit Policy announced on 16.10.1993 was the liberalisation of terms of issue of CP. 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786CDE">
        <w:rPr>
          <w:rFonts w:ascii="Times New Roman" w:hAnsi="Times New Roman" w:cs="Times New Roman"/>
          <w:b/>
          <w:bCs/>
          <w:sz w:val="24"/>
          <w:szCs w:val="24"/>
        </w:rPr>
        <w:t>Role of RBI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As a regulatory body, RBI lays down the policies and guidelines with regard to commercial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paper to maintain a control on the operational aspects of the scheme.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786CDE">
        <w:rPr>
          <w:rFonts w:ascii="Times New Roman" w:hAnsi="Times New Roman" w:cs="Times New Roman"/>
          <w:sz w:val="24"/>
          <w:szCs w:val="24"/>
        </w:rPr>
        <w:t>Prior approval of RBI is required before a company can issue CP in the market.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786CDE">
        <w:rPr>
          <w:rFonts w:ascii="Times New Roman" w:hAnsi="Times New Roman" w:cs="Times New Roman"/>
          <w:sz w:val="24"/>
          <w:szCs w:val="24"/>
        </w:rPr>
        <w:t>RBI controls the broad timing of the issue to ensure orderly fund-raising.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786CDE">
        <w:rPr>
          <w:rFonts w:ascii="Times New Roman" w:hAnsi="Times New Roman" w:cs="Times New Roman"/>
          <w:sz w:val="24"/>
          <w:szCs w:val="24"/>
        </w:rPr>
        <w:t>Every issue of CP launched by a company, including roll-over will be treated as fresh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issue and the issuing company will be required to seek prior permission from RBI, before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each roll-over.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786CDE">
        <w:rPr>
          <w:rFonts w:ascii="Times New Roman" w:hAnsi="Times New Roman" w:cs="Times New Roman"/>
          <w:sz w:val="24"/>
          <w:szCs w:val="24"/>
        </w:rPr>
        <w:t>RBI approval is valid for 2 weeks only.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RBI guidelines [as per notification No IECD 1/87 (CP) 89-90] prohibits the banks from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providing any underwriting support or co-acceptance of issue of CP.</w:t>
      </w:r>
    </w:p>
    <w:p w:rsidR="00457BFD" w:rsidRPr="00360435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786CDE">
        <w:rPr>
          <w:rFonts w:ascii="Times New Roman" w:hAnsi="Times New Roman" w:cs="Times New Roman"/>
          <w:b/>
          <w:bCs/>
          <w:sz w:val="24"/>
          <w:szCs w:val="24"/>
        </w:rPr>
        <w:t>Timing of CP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The timing of the launch of the CP issue would be indicated by RBI while giving its permission,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to ensure an orderly approach to the market.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786CDE">
        <w:rPr>
          <w:rFonts w:ascii="Times New Roman" w:hAnsi="Times New Roman" w:cs="Times New Roman"/>
          <w:b/>
          <w:bCs/>
          <w:sz w:val="24"/>
          <w:szCs w:val="24"/>
        </w:rPr>
        <w:t>Denomination and size of CP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Minimum size of CP issue – ` 25 lakhs.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Denomination of CP note – ` 5 lacs or multiples thereof.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Maximum size of CP issue – 100% of the issuer's working capital (fund based)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limits (determined by the consortium leader).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The entire approved quantum of CP can be issued on a single date, or in parts on different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dates, within two weeks of the Reserve Bank of India's approval, subject to the condition that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the entire amount of issue matures on the same date.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786CDE">
        <w:rPr>
          <w:rFonts w:ascii="Times New Roman" w:hAnsi="Times New Roman" w:cs="Times New Roman"/>
          <w:b/>
          <w:bCs/>
          <w:sz w:val="24"/>
          <w:szCs w:val="24"/>
        </w:rPr>
        <w:t>Period of CP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lastRenderedPageBreak/>
        <w:t>Minimum currency – 15 days from the date of issue.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Maximum currency – 360 days from the date of issue.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No grace period for repayment of CP.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If maturity date happens to be a holiday, issuer has to make the payment on the immediate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preceding working day.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The entire approved amount should be raised within a period of 2 weeks from the date of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approval of RBI.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Each CP issue (including roll-over) has to be treated as a fresh issue has to seek permission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from RBI.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786CDE">
        <w:rPr>
          <w:rFonts w:ascii="Times New Roman" w:hAnsi="Times New Roman" w:cs="Times New Roman"/>
          <w:b/>
          <w:bCs/>
          <w:sz w:val="24"/>
          <w:szCs w:val="24"/>
        </w:rPr>
        <w:t>Mode of CP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CP has to be issued at a discount to face value.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Discount rate has to be freely determined by the market.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b/>
          <w:bCs/>
          <w:sz w:val="24"/>
          <w:szCs w:val="24"/>
        </w:rPr>
        <w:t>Negotiability of CP</w:t>
      </w:r>
      <w:r w:rsidRPr="00786CDE">
        <w:rPr>
          <w:rFonts w:ascii="Times New Roman" w:hAnsi="Times New Roman" w:cs="Times New Roman"/>
          <w:sz w:val="24"/>
          <w:szCs w:val="24"/>
        </w:rPr>
        <w:t>: CP (being usance promissory note) would be freely negotiable by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endorsement and delivery.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b/>
          <w:bCs/>
          <w:sz w:val="24"/>
          <w:szCs w:val="24"/>
        </w:rPr>
        <w:t>Underwriting/co-acceptance of CPs</w:t>
      </w:r>
      <w:r w:rsidRPr="00786CDE">
        <w:rPr>
          <w:rFonts w:ascii="Times New Roman" w:hAnsi="Times New Roman" w:cs="Times New Roman"/>
          <w:sz w:val="24"/>
          <w:szCs w:val="24"/>
        </w:rPr>
        <w:t>: The CP issue cannot be underwritten or co-accepted in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any manner. Commercial Banks, however, can provide standby facility for redemption of CPs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on the maturity date.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b/>
          <w:bCs/>
          <w:sz w:val="24"/>
          <w:szCs w:val="24"/>
        </w:rPr>
        <w:t>Printing of CP</w:t>
      </w:r>
      <w:r w:rsidRPr="00786CDE">
        <w:rPr>
          <w:rFonts w:ascii="Times New Roman" w:hAnsi="Times New Roman" w:cs="Times New Roman"/>
          <w:sz w:val="24"/>
          <w:szCs w:val="24"/>
        </w:rPr>
        <w:t>: Issuer has to ensure that CP is printed on good quality security paper and that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necessary precautions are taken to guard against tampering with the documents, since CP will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be freely transferable by endorsement and delivery. CP should be signed by at least 2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authorised signatories and authenticated by the issuer's agent (bank).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b/>
          <w:bCs/>
          <w:sz w:val="24"/>
          <w:szCs w:val="24"/>
        </w:rPr>
        <w:t xml:space="preserve">Issue expenses: </w:t>
      </w:r>
      <w:r w:rsidRPr="00786CDE">
        <w:rPr>
          <w:rFonts w:ascii="Times New Roman" w:hAnsi="Times New Roman" w:cs="Times New Roman"/>
          <w:sz w:val="24"/>
          <w:szCs w:val="24"/>
        </w:rPr>
        <w:t>The issue of CP would be subject to payment of stamp duty. All issue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expenses such as dealer's fees, issuing and paying agent's fees, rating agency fees, charges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levied by banks for providing redemption standby facilities and any other charges connected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with the issue of CPs are to be borne by the issuer.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b/>
          <w:bCs/>
          <w:sz w:val="24"/>
          <w:szCs w:val="24"/>
        </w:rPr>
        <w:t xml:space="preserve">The issuer: </w:t>
      </w:r>
      <w:r w:rsidRPr="00786CDE">
        <w:rPr>
          <w:rFonts w:ascii="Times New Roman" w:hAnsi="Times New Roman" w:cs="Times New Roman"/>
          <w:sz w:val="24"/>
          <w:szCs w:val="24"/>
        </w:rPr>
        <w:t>The CP issuer can be a Company incorporated under the Companies Act subject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to some requirements.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786CDE">
        <w:rPr>
          <w:rFonts w:ascii="Times New Roman" w:hAnsi="Times New Roman" w:cs="Times New Roman"/>
          <w:b/>
          <w:bCs/>
          <w:sz w:val="24"/>
          <w:szCs w:val="24"/>
        </w:rPr>
        <w:t>Benefits of Commercial Paper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CPs have been introduced in the Indian market so as to provide a diversified source of funding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to the borrowers as well as an additional investment option to the investors. CPs can now be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issued as a low cost alternative to bank financing to meet a part of working capital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requirements.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b/>
          <w:bCs/>
          <w:sz w:val="24"/>
          <w:szCs w:val="24"/>
        </w:rPr>
        <w:t xml:space="preserve">Benefits to the Issuer – </w:t>
      </w:r>
      <w:r w:rsidRPr="00786CDE">
        <w:rPr>
          <w:rFonts w:ascii="Times New Roman" w:hAnsi="Times New Roman" w:cs="Times New Roman"/>
          <w:sz w:val="24"/>
          <w:szCs w:val="24"/>
        </w:rPr>
        <w:t>The following are major benefits to issuer of CP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b/>
          <w:bCs/>
          <w:sz w:val="24"/>
          <w:szCs w:val="24"/>
        </w:rPr>
        <w:t xml:space="preserve">(i) Low interest expenses: </w:t>
      </w:r>
      <w:r w:rsidRPr="00786CDE">
        <w:rPr>
          <w:rFonts w:ascii="Times New Roman" w:hAnsi="Times New Roman" w:cs="Times New Roman"/>
          <w:sz w:val="24"/>
          <w:szCs w:val="24"/>
        </w:rPr>
        <w:t>The interest cost associated with the issuance of CP is normally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expected to be less than the cost of bank financing, as among other things, it is related to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the inter-corporate money market rate, which in normal times is within the cost of bank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finance.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b/>
          <w:bCs/>
          <w:sz w:val="24"/>
          <w:szCs w:val="24"/>
        </w:rPr>
        <w:t xml:space="preserve">(ii) Access to short term funding: </w:t>
      </w:r>
      <w:r w:rsidRPr="00786CDE">
        <w:rPr>
          <w:rFonts w:ascii="Times New Roman" w:hAnsi="Times New Roman" w:cs="Times New Roman"/>
          <w:sz w:val="24"/>
          <w:szCs w:val="24"/>
        </w:rPr>
        <w:t>CP issuance provides a company with increased access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to short term funding sources. By bringing the short term borrower into direct contact with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investors, the CP market will, to some extent, disintermediate the established role of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banks and pass on the benefit to both issuers and investors.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b/>
          <w:bCs/>
          <w:sz w:val="24"/>
          <w:szCs w:val="24"/>
        </w:rPr>
        <w:t xml:space="preserve">(iii) Flexibility and liquidity: </w:t>
      </w:r>
      <w:r w:rsidRPr="00786CDE">
        <w:rPr>
          <w:rFonts w:ascii="Times New Roman" w:hAnsi="Times New Roman" w:cs="Times New Roman"/>
          <w:sz w:val="24"/>
          <w:szCs w:val="24"/>
        </w:rPr>
        <w:t>CP affords the issuer increased flexibility and liquidity in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matching the exact amount and maturity of its debt to its current working capital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requirement.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b/>
          <w:bCs/>
          <w:sz w:val="24"/>
          <w:szCs w:val="24"/>
        </w:rPr>
        <w:t xml:space="preserve">(iv) Investor recognition: </w:t>
      </w:r>
      <w:r w:rsidRPr="00786CDE">
        <w:rPr>
          <w:rFonts w:ascii="Times New Roman" w:hAnsi="Times New Roman" w:cs="Times New Roman"/>
          <w:sz w:val="24"/>
          <w:szCs w:val="24"/>
        </w:rPr>
        <w:t>The issuance of CP provides the issuer with favourable exposure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to major institutional investors as well as wider distribution of its debt.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(v) Ease and low cost of establishment: </w:t>
      </w:r>
      <w:r w:rsidRPr="00786CDE">
        <w:rPr>
          <w:rFonts w:ascii="Times New Roman" w:hAnsi="Times New Roman" w:cs="Times New Roman"/>
          <w:sz w:val="24"/>
          <w:szCs w:val="24"/>
        </w:rPr>
        <w:t>A CP programme can be established with ease at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a low cost, once the basic criteria have been satisfied.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b/>
          <w:bCs/>
          <w:sz w:val="24"/>
          <w:szCs w:val="24"/>
        </w:rPr>
        <w:t xml:space="preserve">Benefits to the Investor – </w:t>
      </w:r>
      <w:r w:rsidRPr="00786CDE">
        <w:rPr>
          <w:rFonts w:ascii="Times New Roman" w:hAnsi="Times New Roman" w:cs="Times New Roman"/>
          <w:sz w:val="24"/>
          <w:szCs w:val="24"/>
        </w:rPr>
        <w:t>The following are major benefits to investor of CP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b/>
          <w:bCs/>
          <w:sz w:val="24"/>
          <w:szCs w:val="24"/>
        </w:rPr>
        <w:t xml:space="preserve">(i) Higher yield: </w:t>
      </w:r>
      <w:r w:rsidRPr="00786CDE">
        <w:rPr>
          <w:rFonts w:ascii="Times New Roman" w:hAnsi="Times New Roman" w:cs="Times New Roman"/>
          <w:sz w:val="24"/>
          <w:szCs w:val="24"/>
        </w:rPr>
        <w:t>Higher yields are expected to be generally obtainable on CP than on other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short term money market instruments like bank deposits. Investment managers are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increasingly looking to match investible excess cash with higher yielding securities as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compared to those presently available in the market.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b/>
          <w:bCs/>
          <w:sz w:val="24"/>
          <w:szCs w:val="24"/>
        </w:rPr>
        <w:t xml:space="preserve">(ii) Portfolio diversification: </w:t>
      </w:r>
      <w:r w:rsidRPr="00786CDE">
        <w:rPr>
          <w:rFonts w:ascii="Times New Roman" w:hAnsi="Times New Roman" w:cs="Times New Roman"/>
          <w:sz w:val="24"/>
          <w:szCs w:val="24"/>
        </w:rPr>
        <w:t>Commercial Paper provides an attractive avenue for short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term portfolio diversification.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b/>
          <w:bCs/>
          <w:sz w:val="24"/>
          <w:szCs w:val="24"/>
        </w:rPr>
        <w:t xml:space="preserve">(iii) Flexibility: </w:t>
      </w:r>
      <w:r w:rsidRPr="00786CDE">
        <w:rPr>
          <w:rFonts w:ascii="Times New Roman" w:hAnsi="Times New Roman" w:cs="Times New Roman"/>
          <w:sz w:val="24"/>
          <w:szCs w:val="24"/>
        </w:rPr>
        <w:t>CPs can be issued for periods ranging from 15 days to less than one year,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thereby affording an opportunity to precisely match cash flow requirements.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86CDE">
        <w:rPr>
          <w:rFonts w:ascii="Times New Roman" w:hAnsi="Times New Roman" w:cs="Times New Roman"/>
          <w:b/>
          <w:bCs/>
          <w:sz w:val="24"/>
          <w:szCs w:val="24"/>
        </w:rPr>
        <w:t xml:space="preserve">(iv) Liquidity: </w:t>
      </w:r>
      <w:r w:rsidRPr="00786CDE">
        <w:rPr>
          <w:rFonts w:ascii="Times New Roman" w:hAnsi="Times New Roman" w:cs="Times New Roman"/>
          <w:sz w:val="24"/>
          <w:szCs w:val="24"/>
        </w:rPr>
        <w:t>Liquidity in CP is generally provided by a dealer offering to buy it back from an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investor prior to maturity, for which a market quote will be available. The investment in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CP will therefore be quite liquid.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Difference between Commercial Bill and Commercial Paper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786CDE">
        <w:rPr>
          <w:rFonts w:ascii="Times New Roman" w:hAnsi="Times New Roman" w:cs="Times New Roman"/>
          <w:b/>
          <w:bCs/>
          <w:sz w:val="24"/>
          <w:szCs w:val="24"/>
        </w:rPr>
        <w:t>4. Determination of Interest Rates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Call money rates were regulated in the past by the RBI or by a voluntary agreement between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the participants through the intermediation of the Indian Banks Association (IBA). The interest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rates have been deregulated and left to the market forces of demand for; and supply of, shortterm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money as part of the financial sector reforms.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The call money market witnessed a turbulence in the recent past when the rates shot up to as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high as 130 per cent. The reasons for increase in volatility in the call money market, amongest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others, include advance corporate tax payments, investors’ interest in primary and secondary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capital markets including the units issued by mutual funds, large withdrawals on banks’ credit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lines, imprudent practices of banks, and developments in the foreign exchange market. Banks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were reported to have invested in government securities by borrowing on call to earn the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spread when call rates were low.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786CDE">
        <w:rPr>
          <w:rFonts w:ascii="Times New Roman" w:hAnsi="Times New Roman" w:cs="Times New Roman"/>
          <w:b/>
          <w:bCs/>
          <w:sz w:val="24"/>
          <w:szCs w:val="24"/>
        </w:rPr>
        <w:t>Issuers, Instruments and Investors in Money Market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786CDE">
        <w:rPr>
          <w:rFonts w:ascii="Times New Roman" w:hAnsi="Times New Roman" w:cs="Times New Roman"/>
          <w:b/>
          <w:bCs/>
          <w:sz w:val="24"/>
          <w:szCs w:val="24"/>
        </w:rPr>
        <w:t>Issuer Instrument Issuance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786CDE">
        <w:rPr>
          <w:rFonts w:ascii="Times New Roman" w:hAnsi="Times New Roman" w:cs="Times New Roman"/>
          <w:b/>
          <w:bCs/>
          <w:sz w:val="24"/>
          <w:szCs w:val="24"/>
        </w:rPr>
        <w:t>maturity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786CDE">
        <w:rPr>
          <w:rFonts w:ascii="Times New Roman" w:hAnsi="Times New Roman" w:cs="Times New Roman"/>
          <w:b/>
          <w:bCs/>
          <w:sz w:val="24"/>
          <w:szCs w:val="24"/>
        </w:rPr>
        <w:t>Investors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Central GOI secs 2 to 10 Banks, LIC, GIC, UTI, FIs, FIIS,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Government years MFs, MMMFs, PFs, pension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funds, corporates, NBFCs, &amp;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RBI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Central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Government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T-bills 3 months Banks, UTI, LIC, GIC, PFs,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MFs, MMMFs, pension funds,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corporates, NBFCs &amp; RBI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to 1 year</w:t>
      </w:r>
    </w:p>
    <w:p w:rsidR="00457BFD" w:rsidRPr="00360435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786CDE">
        <w:rPr>
          <w:rFonts w:ascii="Times New Roman" w:hAnsi="Times New Roman" w:cs="Times New Roman"/>
          <w:b/>
          <w:bCs/>
          <w:sz w:val="24"/>
          <w:szCs w:val="24"/>
        </w:rPr>
        <w:t>5. Recent Development In Money Market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b/>
          <w:bCs/>
          <w:sz w:val="24"/>
          <w:szCs w:val="24"/>
        </w:rPr>
        <w:t xml:space="preserve">(i) Debt Securitisation: </w:t>
      </w:r>
      <w:r w:rsidRPr="00786CDE">
        <w:rPr>
          <w:rFonts w:ascii="Times New Roman" w:hAnsi="Times New Roman" w:cs="Times New Roman"/>
          <w:sz w:val="24"/>
          <w:szCs w:val="24"/>
        </w:rPr>
        <w:t>The buzzword in the money market is now debt securitisation,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which refers to converting retail loans into whole sale loan and their reconverting into retail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lastRenderedPageBreak/>
        <w:t>loans. For example, a bank lends ` 10 lakhs each to 300 borrowers as part of its loan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portfolio. The total debt thus on the books of the bank will be ` 30 crores. By way of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securitisation, the bank can break the entire portfolio of loans/debt of ` 30 crores into a paper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of ` 300 each for instance, and market it in the secondary market to investors. The philosophy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behind the arrangement is that an individual body cannot go on lending sizable amount for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about a longer period continuously but if the loan amount is divided in small pieces and made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transferable like negotiable instruments in the secondary market, it becomes easy to finance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large projects having long gestation period.</w:t>
      </w:r>
    </w:p>
    <w:p w:rsidR="00457BFD" w:rsidRPr="00360435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b/>
          <w:bCs/>
          <w:sz w:val="24"/>
          <w:szCs w:val="24"/>
        </w:rPr>
        <w:t xml:space="preserve">(ii) Money Market Mutual Funds (MMMFs): </w:t>
      </w:r>
      <w:r w:rsidRPr="00786CDE">
        <w:rPr>
          <w:rFonts w:ascii="Times New Roman" w:hAnsi="Times New Roman" w:cs="Times New Roman"/>
          <w:sz w:val="24"/>
          <w:szCs w:val="24"/>
        </w:rPr>
        <w:t>One of the recent development in the sphere of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money market is the establishment of Money Market Mutual Funds, the guidelines of which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have been made public by the Reserve Bank of India. Money Market Mutual Funds (MMMFs)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can be set up by the banks and public financial institutions. There can also be Money Market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Deposit Accounts (MMDAs).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b/>
          <w:bCs/>
          <w:sz w:val="24"/>
          <w:szCs w:val="24"/>
        </w:rPr>
        <w:t xml:space="preserve">Limit: </w:t>
      </w:r>
      <w:r w:rsidRPr="00786CDE">
        <w:rPr>
          <w:rFonts w:ascii="Times New Roman" w:hAnsi="Times New Roman" w:cs="Times New Roman"/>
          <w:sz w:val="24"/>
          <w:szCs w:val="24"/>
        </w:rPr>
        <w:t>The limit for raising resources under the MMMF scheme should not exceed 2% of the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sponsoring bank’s fortnightly average aggregate deposits. If the limit is less than ` 50 crores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for any bank, it may join with some other bank and jointly set up MMMF. In the case of public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financial institutions, the limit should not exceed 2% of the long term domestic borrowings as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indicated in the latest available audited balance sheets.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b/>
          <w:bCs/>
          <w:sz w:val="24"/>
          <w:szCs w:val="24"/>
        </w:rPr>
        <w:t xml:space="preserve">Eligibility: </w:t>
      </w:r>
      <w:r w:rsidRPr="00786CDE">
        <w:rPr>
          <w:rFonts w:ascii="Times New Roman" w:hAnsi="Times New Roman" w:cs="Times New Roman"/>
          <w:sz w:val="24"/>
          <w:szCs w:val="24"/>
        </w:rPr>
        <w:t>MMMFs are primarily intended for individual investors including NRIs who may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invest on a non–repatriable basis. MMMFs would be free to determine the minimum size of the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investment by a single investor.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b/>
          <w:bCs/>
          <w:sz w:val="24"/>
          <w:szCs w:val="24"/>
        </w:rPr>
        <w:t xml:space="preserve">Minimum rate of return: </w:t>
      </w:r>
      <w:r w:rsidRPr="00786CDE">
        <w:rPr>
          <w:rFonts w:ascii="Times New Roman" w:hAnsi="Times New Roman" w:cs="Times New Roman"/>
          <w:sz w:val="24"/>
          <w:szCs w:val="24"/>
        </w:rPr>
        <w:t>There is no guaranteed minimum rate of return.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b/>
          <w:bCs/>
          <w:sz w:val="24"/>
          <w:szCs w:val="24"/>
        </w:rPr>
        <w:t xml:space="preserve">Lock in period: </w:t>
      </w:r>
      <w:r w:rsidRPr="00786CDE">
        <w:rPr>
          <w:rFonts w:ascii="Times New Roman" w:hAnsi="Times New Roman" w:cs="Times New Roman"/>
          <w:sz w:val="24"/>
          <w:szCs w:val="24"/>
        </w:rPr>
        <w:t>The minimum lock in period would be 46 days.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b/>
          <w:bCs/>
          <w:sz w:val="24"/>
          <w:szCs w:val="24"/>
        </w:rPr>
        <w:t xml:space="preserve">Deployment of capital: </w:t>
      </w:r>
      <w:r w:rsidRPr="00786CDE">
        <w:rPr>
          <w:rFonts w:ascii="Times New Roman" w:hAnsi="Times New Roman" w:cs="Times New Roman"/>
          <w:sz w:val="24"/>
          <w:szCs w:val="24"/>
        </w:rPr>
        <w:t>The resources mobilised by MMMFs should be invested exclusively in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various money market instruments.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786CDE">
        <w:rPr>
          <w:rFonts w:ascii="Times New Roman" w:hAnsi="Times New Roman" w:cs="Times New Roman"/>
          <w:b/>
          <w:bCs/>
          <w:sz w:val="24"/>
          <w:szCs w:val="24"/>
        </w:rPr>
        <w:t>Investment limits: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(1) Treasury bills and dated government securities having an unexpired maturity upto 1 year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– Minimum 25%.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(2) Call/notice money – Minimum 30%.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(3) Commercial Paper – Maximum 15%. The exposure to CP issued by an individual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company should not be more than 3%.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(4) Commercial bills accepted/co–accepted by banks – Maximum 20%.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(5) Certificate of deposits – No limit.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786CDE">
        <w:rPr>
          <w:rFonts w:ascii="Times New Roman" w:hAnsi="Times New Roman" w:cs="Times New Roman"/>
          <w:b/>
          <w:bCs/>
          <w:sz w:val="24"/>
          <w:szCs w:val="24"/>
        </w:rPr>
        <w:t>(iii) Repurchase Options (Repo.) and Ready Forward (RF) Contracts: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The term Repurchase Agreement (Repo) and Reverse Repurchase Agreement (Reverse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Repo) refer to a type of transaction in which money market participant raises funds by selling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securities and simultaneously agreeing to repurchase the same after a specified time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generally at a specified price, which typically includes interest at an agreed upon rate.</w:t>
      </w:r>
    </w:p>
    <w:p w:rsidR="00457BFD" w:rsidRPr="00360435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57BFD" w:rsidRPr="00360435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b/>
          <w:bCs/>
          <w:sz w:val="24"/>
          <w:szCs w:val="24"/>
        </w:rPr>
        <w:t xml:space="preserve">Origin: </w:t>
      </w:r>
      <w:r w:rsidRPr="00786CDE">
        <w:rPr>
          <w:rFonts w:ascii="Times New Roman" w:hAnsi="Times New Roman" w:cs="Times New Roman"/>
          <w:sz w:val="24"/>
          <w:szCs w:val="24"/>
        </w:rPr>
        <w:t>Repo transactions are of recent origin which has gained tremendous importance due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to their short tenure and flexibility to suit both lender and borrower. Under this transactions the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borrower places with lender certain acceptable securities against funds received and agrees to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reverse this transaction on a pre–determined future date at agreed interest cost.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b/>
          <w:bCs/>
          <w:sz w:val="24"/>
          <w:szCs w:val="24"/>
        </w:rPr>
        <w:t xml:space="preserve">Hybrid Instrument: </w:t>
      </w:r>
      <w:r w:rsidRPr="00786CDE">
        <w:rPr>
          <w:rFonts w:ascii="Times New Roman" w:hAnsi="Times New Roman" w:cs="Times New Roman"/>
          <w:sz w:val="24"/>
          <w:szCs w:val="24"/>
        </w:rPr>
        <w:t>In many respects, Repos are hybrid transactions that combine features of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lastRenderedPageBreak/>
        <w:t>both secured loans and outright purchase and sale transactions but do not fit clearly into their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classification.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b/>
          <w:bCs/>
          <w:sz w:val="24"/>
          <w:szCs w:val="24"/>
        </w:rPr>
        <w:t xml:space="preserve">Repo rates: </w:t>
      </w:r>
      <w:r w:rsidRPr="00786CDE">
        <w:rPr>
          <w:rFonts w:ascii="Times New Roman" w:hAnsi="Times New Roman" w:cs="Times New Roman"/>
          <w:sz w:val="24"/>
          <w:szCs w:val="24"/>
        </w:rPr>
        <w:t>The lender or buyer in a Repo is entitled to receive compensation for use of the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funds provided to the counterparty. This is accomplished by setting the negotiated repurchase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price over the initial sale price, the difference between the two representing the amount of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interest or Repo rate owed to the lender. The Repo rate is negotiated by the counterparties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independently of the coupon rate or rates of the underlying securities and are influenced by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overall money market conditions. In India, Repo rates are determined on the basis of expected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call money rates during a reserve mark-up period.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b/>
          <w:bCs/>
          <w:sz w:val="24"/>
          <w:szCs w:val="24"/>
        </w:rPr>
        <w:t xml:space="preserve">Period: </w:t>
      </w:r>
      <w:r w:rsidRPr="00786CDE">
        <w:rPr>
          <w:rFonts w:ascii="Times New Roman" w:hAnsi="Times New Roman" w:cs="Times New Roman"/>
          <w:sz w:val="24"/>
          <w:szCs w:val="24"/>
        </w:rPr>
        <w:t>Repose are usually arranged with short-term maturity – overnight or a few days.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However, the minimum period of Repo in India is fixed at 3 days. Elsewhere in the world,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longer-term repose are arranged for standard maturities between one day and 1 year.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b/>
          <w:bCs/>
          <w:sz w:val="24"/>
          <w:szCs w:val="24"/>
        </w:rPr>
        <w:t xml:space="preserve">Interest: </w:t>
      </w:r>
      <w:r w:rsidRPr="00786CDE">
        <w:rPr>
          <w:rFonts w:ascii="Times New Roman" w:hAnsi="Times New Roman" w:cs="Times New Roman"/>
          <w:sz w:val="24"/>
          <w:szCs w:val="24"/>
        </w:rPr>
        <w:t>The interest on such transactions is market determined and built in the structure of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the Repo.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b/>
          <w:bCs/>
          <w:sz w:val="24"/>
          <w:szCs w:val="24"/>
        </w:rPr>
        <w:t xml:space="preserve">Eligibility: </w:t>
      </w:r>
      <w:r w:rsidRPr="00786CDE">
        <w:rPr>
          <w:rFonts w:ascii="Times New Roman" w:hAnsi="Times New Roman" w:cs="Times New Roman"/>
          <w:sz w:val="24"/>
          <w:szCs w:val="24"/>
        </w:rPr>
        <w:t>The transactions can be undertaken by commercial banks, financial institutions,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brokers, DFHI.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b/>
          <w:bCs/>
          <w:sz w:val="24"/>
          <w:szCs w:val="24"/>
        </w:rPr>
        <w:t xml:space="preserve">Hair Cut: </w:t>
      </w:r>
      <w:r w:rsidRPr="00786CDE">
        <w:rPr>
          <w:rFonts w:ascii="Times New Roman" w:hAnsi="Times New Roman" w:cs="Times New Roman"/>
          <w:sz w:val="24"/>
          <w:szCs w:val="24"/>
        </w:rPr>
        <w:t>The use of margins or haircuts in valuing repo securities, and the use of mark-tomarket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provisions are examples of Repo features that typically are characteristics of secured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lending arrangements but are rarely found in outright purchase and sale transactions.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b/>
          <w:bCs/>
          <w:sz w:val="24"/>
          <w:szCs w:val="24"/>
        </w:rPr>
        <w:t xml:space="preserve">Role of RBI: </w:t>
      </w:r>
      <w:r w:rsidRPr="00786CDE">
        <w:rPr>
          <w:rFonts w:ascii="Times New Roman" w:hAnsi="Times New Roman" w:cs="Times New Roman"/>
          <w:sz w:val="24"/>
          <w:szCs w:val="24"/>
        </w:rPr>
        <w:t>The RBI intervenes in the market as and when required by conducting repos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(ready forward purchases) through its two subsidiaries, namely, Securities Trading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Corporation of India (STCI) and Discount and Finance House of India (DFHI). The central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bank banned these transactions between banks following their misuse to divert funds from the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banks to the stock market and reintroduced the same in April, 1992. The RBI has permitted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repos in dated securities, and reverse repo transactions by non–bank subsidiary general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ledger (SGL) account holders in the lean season credit policy announced in April, 1997. Nonbank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entities holding SGL accounts can lend their surplus money to banks by entering into a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reverse repurchase agreement or reverse repo. These entities entering into a reverse repo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with banks purchase (permitted) repo securities from banks with a commitment to sell the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same at an agreed future date and price.</w:t>
      </w:r>
    </w:p>
    <w:p w:rsidR="00457BFD" w:rsidRPr="00360435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The conditions imposed by RBI in regard to repo transactions are: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(i) The banks should enter into Repo transactions only in respect of TBs of all maturities, notified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Government of India dated securities, and private corporate bonds/PSU bonds which are in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demateralised form and the transactions are done in recognised Stock Exchanges;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(ii) Repo transactions should be entered only with commercial and co-operative banks and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Primary Dealers. However, non-bank entities who are holders of SGL Account with RBI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can enter into Reverse Repo transactions with banks/Primary Dealers in TBs, notified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Government of India stocks, debentures/PSU bonds: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(iii) The purchase/sale price should be in alignment with the ongoing market rates;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(iv) No sale of securities should be affected unless such securities are actually held by them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in their own investment portfolio;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(v) Immediately on sale, the corresponding amount should invariably be deducted from the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lastRenderedPageBreak/>
        <w:t>investment account of the banks;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(vi) The minimum period of the Repo should be 3 days; and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(vii) The securities under Repo should be marked to market on the balance sheet date.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DFHI/STCI/PDS are very active in Repo market and the volume of such transactions has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shown substantial increase when the call money rates move up beyond a particular level. Of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late, RBI has been conducting Repo auctions for 3/4 days to mop-up the excess liquidity</w:t>
      </w: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86CDE">
        <w:rPr>
          <w:rFonts w:ascii="Times New Roman" w:hAnsi="Times New Roman" w:cs="Times New Roman"/>
          <w:sz w:val="24"/>
          <w:szCs w:val="24"/>
        </w:rPr>
        <w:t>released to the system through reduction of CRR/Intervention in the forex market.</w:t>
      </w:r>
    </w:p>
    <w:p w:rsidR="00457BFD" w:rsidRPr="00360435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57BFD" w:rsidRPr="00786CDE" w:rsidRDefault="00457BFD" w:rsidP="0036043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11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Foreign Direct Investment (FDI), Foreign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Institutional Investment (FIIs) and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International Financial Management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333333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333333"/>
          <w:sz w:val="24"/>
          <w:szCs w:val="24"/>
        </w:rPr>
        <w:t>Part – A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Foreign Direct Investment (FDI), Foreign Institutional Investment (FIIS)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1. Costs Involved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1.1 For Host Country: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Inflow of foreign investment improves balance of payments position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while outflow due to imports, dividend payments, technical service fees, royalty reduces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balance of payments position. Use of imported raw materials may be harmful to the interest of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domestic country whereas it may be useful to the interests of the foreign country.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1.2 For Home Country: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Cost involvement for the home country is a paltry sum. Any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foreign investment causes a transfer of capital, skilled personnel and managerial talent from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the country resulting in the home country’s interest being hampered. 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2. Benefits Derived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2.1 For Host Country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(a) Improves balance of payment position by crediting the inflow of investment to capital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account.Also current account improves as FDI aids import substitution/export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promotion.Exports get a boost through the expertise of foreign investors possessing export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market intelligence and their mechanism.Updated technology of producing world standard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goods at low cost are available to the host country.Export credits from the cheapest source in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international market can be availed of quite easily.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(b) Foreign firms foster forward and backward economic linkages.Demand for various inputs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give rise to the development of the supplying industries which through employment of labour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force raise their income and increase the demand for domestic industrial production.The living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standard of the domestic consumers improves as quality products at competitive prices are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available.Also a pool of trained personnel is created in this context.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(c) Foreign investors by investing in economic / social infrastructure, financial markets and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marketing systems helps the host country to develop a support base essential for quick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industrialisation. The presence of foreign investors creates a multiplier effect leading to the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emergence of a sound support system.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(d) Foreign investors are a boon to government to revenue with regard to the generation of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additional income tax.Also they pay tariff on their imports.Governmental expenditure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requirements are greatly reduced through supplementing government’s investment activities in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 big way there by lessening the burden on national budget.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(e) FDI aids to maintain a proper balance amongst the factors of production by the supply of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lastRenderedPageBreak/>
        <w:t>scarce resources thereby accelerating economic growth.Capital brought in by FDI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supplements domestic capital as the savings rate at home is very low to augment heavy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investment.Through the inflow of scarce foreign exchange, domestic savings get a boost to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support the investment process.Foreign investors are bold enough to take risks not prevalent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among local investors resulting in investment projects being implemented in a large way.FDIs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bring in skilled labour force to perform jobs which the local workers are unable to carry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out.There is also a fear of imposition of alien culture being imposed on the local labour force.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Foreign investors make available key raw materials along with updated technology to the host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country.Such a practice helps the host country to obtain access to continued updation of R&amp;D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work of the investing country.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2.2 For Home Country :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The home country gets the benefit of the supply of raw materials if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FDI helps in its exploitation.BOP improves due to the parent company getting dividend,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royalty, technical service fees and also from its increased exports to the subsidiary.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333333"/>
          <w:sz w:val="24"/>
          <w:szCs w:val="24"/>
        </w:rPr>
        <w:t xml:space="preserve">3. </w:t>
      </w: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Foreign Institutional Investment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Positive tidings about the Indian economy combined with a fast-growing market have made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India an attractive destination for foreign institutional investors (FIIs). The foreign Institutional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Investors' (FIIs) net investment in the Indian stock markets in calendar year 2005 crossed US$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10 billion, the highest ever by the foreign funds in a single year after FIIs were allowed to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make portfolio investments in the country's stock markets in the early 1990s. 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Part – B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International Financial Management - Including Raising of Capital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Abroad (ADRs, GDRs, ECB)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1. Introduction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essence of financial management is to raise and utilise the funds effectively. This also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holds good for the procurement of funds in the international capital markets, for a multinational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organisation in any currency. There are various avenues for a multi-national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organisation to raise funds either through internal or external sources. Internal funds comprise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share capital, loans from parent company and retained earnings. Now a days external funds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can be raised from a number of sources. The various sources of international finance are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discussed in this chapter.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333333"/>
          <w:sz w:val="24"/>
          <w:szCs w:val="24"/>
        </w:rPr>
        <w:t xml:space="preserve">1.1 </w:t>
      </w: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External Commercial Borrowings: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External Commercial Borrowings (ECB) are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defined to include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1. commercial bank loans,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2. buyer’s credit,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3. supplier’s credit,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4. securitised instruments such as floating rate notes, fixed rate bonds etc.,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5. credit from official export credit agencies,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6. commercial borrowings from the private sector window of multilateral financial institutions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such as IFC, ADB, AFIC, CDC etc. and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7. Investment by Foreign Institutional Investors (FIIs) in dedicated debt funds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Applicants are free to raise ECB from any internationally recognised source like banks, export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credit agencies, suppliers of equipment, foreign collaborations, foreign equity - holders,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international capital markets etc. Offers from unrecognised sources will not be entertained.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Apart from the maturity and end - use requirements, the financial terms and conditions of each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ECB proposal are required to be reasonable and market - related. The choice of the sourcing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of ECB, currency of the loan, and the interest rate basis (i.e. floating or fixed), will be left to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lastRenderedPageBreak/>
        <w:t>the borrowers.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Security: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The choice of security to be provided to the lenders/ suppliers will also be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left to the borrowers. However, where the security is in the form of a guarantee from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an Indian financial institution or from an Indian scheduled commercial bank, counter -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guarantee or confirmation of the guarantee by a foreign bank/ foreign institution will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not be permitted.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Exemption from withholding tax</w:t>
      </w:r>
      <w:r w:rsidRPr="0036043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All interest payments and fees etc. related to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external commercial borrowings would be eligible for withholding tax exemption under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Section 10(15) (iv) (b) to (g) of the Income Tax Act, 1961. Exemptions under section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10(15) (iv) (b), (d) to (g) are granted by the Department of Economic Affairs while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exemption under section 10(15) (iv) (c) is granted by the Department of Revenue,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Ministry of Finance.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Approval under Foreign exchange regulation: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After receiving the approval from the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ECB Division, Department of Economic Affairs, Ministry of Finance, the applicant is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required to obtain approval from the Reserve Bank of India and to submit an executed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copy of the loan agreement to this department for taking the same on record, before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obtaining clearance from the RBI for drawing the loan. Monitoring of end use of ECB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will continue to be done by RBI.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Short - term loan from RBI</w:t>
      </w:r>
      <w:r w:rsidRPr="0036043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While external commercial borrowing for minimum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maturity of three years and above will be sanctioned by the Department of Economic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© The Institute of Chartered Accountants of India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Foreign Direct Investment (FDI) and Foreign Institutional Investment (FIIs) 11.7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Affairs, Ministry of Finance, approvals for short term foreign currency loans with a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maturity of less than three years will be sanctioned by the RBI, according to the RBI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guidelines.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Validity of approval: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Approvals are valid for an initial period of three months, i.e. the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executed copy of the loan agreement is required to be submitted within this period.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1.2 International Capital Market: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It is well known today that modern organizations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including multinationals largely depend upon sizable borrowings in rupees as well as in foreign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currencies to finance their projects involving huge outlays. The taxation benefits available on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borrowings as against the capital often influence this course as interest payment on borrowed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funds is an allowable expenditure for tax purposes.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2. Instruments of International Finance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various financial instruments dealt with in the international market are briefly described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below :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1. Euro Bonds: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A </w:t>
      </w:r>
      <w:r w:rsidRPr="0036043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Eurobond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is an international bond that is denominated in a currency not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native to the country where it is issued. Also called external bond e.g. A Yen floated in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Germany; a yen bond issued in France.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2. Foreign Bonds: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These are debt instruments denominated in a currency which is foreign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to the borrower and is denominated in a currency that is native to the country where it is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issued. A British firm placing $ denominated bonds in USA is said to be selling foreign bonds.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3. Fully Hedged Bonds: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In foreign bonds, the risk of currency fluctuations exist. Fully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hedged bonds eliminate that risk by selling in forward markets the entire stream of interest and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principal payments.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4. Floating Rate Notes: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These are debt instruments issued upto 7 years maturity. Interest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lastRenderedPageBreak/>
        <w:t>rates are adjusted to reflect the prevailing exchange rates. They provide cheaper money than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fixed rate debt instruments; however, they suffer from inherent interest rate volatility risk..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5. Euro Commercial Papers: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Euro Commercial Papers (ECPs) are short-term money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market instruments. They are for maturities for less than a year. They are usually designated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 US dollars.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 Financial Sector Reforms in India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Government of India, as a part of liberalisation and de-regulation of industry and to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augment the financial resources of Indian companies, has allowed the companies to directly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tap foreign resources for their requirements. The Government has allowed foreign institutional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investors to invest upto 24% in the secondary market. As a result of measures initiated by the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Government, various foreign companies established their business and various companies are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coming to do business in India. The Government has given the signals that foreign investment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is now welcome and that non-priority industries are not prohibited. The reasons for the foreign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investors' interest in India are the low returns prevalent in the USA and Europe. India's large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middle class is even more than the population of some of the countries and provides good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marketing potential. Beside this the availability of skilled and cheap labour, the wide-spread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use of English language, are also some of the contributory factors for the globalisation of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Indian business.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4. International Financial Instruments and Indian Companies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Indian companies have been able to tap global markets to raise foreign currency funds by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issuing various types of financial instruments which are discussed as follows :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4.1 Foreign Currency Convertible Bonds (FCCBs):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A type of convertible bond issued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 a currency different than the issuer's domestic currency. In other words, the money being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raised by the issuing company is in the form of a foreign currency. A convertible bond is a mix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between a debt and equity instrument. It acts like a bond by making regular coupon and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principal payments, but these bonds also give the bondholder the option to convert the bond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into stock.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Advantages of FCCBs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(i) The convertible bond gives the investor the flexibility to convert the bond into equity at a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price or redeem the bond at the end of a specified period, normally three years if the price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of the share has not met his expectations.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(ii) Companies prefer bonds as it leads to delayed dilution of equity and allows company to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avoid any current dilution in earnings per share that a further issuance of equity would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cause.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(iii) FCCBs are easily marketable as investors enjoys option of conversion into equity if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resulting to capital appreciation. Further investor is assured of a minimum fixed interest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earnings.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Disadvantages of FCCBs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(i) Exchange risk is more in FCCBs as interest on bonds would be payable in foreign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currency. Thus companies with low debt equity ratios, large forex earnings potential only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opt for FCCBs.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(ii) FCCBs mean creation of more debt and a forex outgo in terms of interest which is in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foreign exchange.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(iii) In the case of convertible bonds, the interest rate is low, say around 3–4% but there is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exchange risk on the interest payment as well as re-payment if the bonds are not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converted into equity shares. The only major advantage would be that where the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lastRenderedPageBreak/>
        <w:t>company has a high rate of growth in earnings and the conversion takes place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subsequently, the price at which shares can be issued can be higher than the current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market price.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4.2 Global Depository Receipts (GDRs):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A depository receipt is basically a negotiable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certificate, denominated in a currency not native to the issuer, that represents the company's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publicly - traded local currency equity shares. Most GDRs are denominated in USD, while a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few are denominated in Euro and Pound Sterling. The Depository Receipts issued in the US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are called American Depository Receipts (ADRs), which anyway are denominated in USD and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outside of USA, these are called GDRs. In theory, though a depository receipt can also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represent a debt instrument, in practice it rarely does. 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Impact of GDRs on Indian Capital Market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Since the inception of GDRs a remarkable change in Indian capital market has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beenobserved as follows: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(i) Indian stock market to some extent is shifting from Bombay to Luxemburg.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(ii) There is arbitrage possibility in GDR issues.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(iii) Indian stock market is no longer independent from the rest of the world. Thisputs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additional strain on the investors as they now need to keep updated with world wide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economic events.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(iv) Indian retail investors are completely sidelined. GDRs/Foreign Institutional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Investors' placements + free pricing implies that retail investors can no longer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expect to make easy money on heavily discounted rights/public issues.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Markets of GDRs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(i) GDR's are sold primarily to institutional investors.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(ii) Demand is likely to be dominated by emerging market funds.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(iii) Switching by foreign institutional investors from ordinary shares into GDRs is likely.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(iv) Major demand is also in UK, USA (Qualified Institutional Buyers), South East Asia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(Hong kong, Singapore), and to some extent continental Europe (principally France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and Switzerland).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Profile of GDR investors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following parameters have been observed in regard to GDR investors.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(i) Dedicated convertible investors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(ii) Equity investors who wish to add holdings on reduced risk or who require income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enhancement.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(iii) Fixed income investors who wish to enhance returns.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(iv) Retail investors: Retail investment money normally managed by continental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European banks which on an aggregate basis provide a significant base for Euroconvertible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issues.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Global Depository Receipt with Warrant (GDR with warrant) :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These receipts were more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attractive than plain GDRs in view of additional value of attached warrants. The Government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of India has however, prohibited Indian companies to issue GDRs with warrants as per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guidelines issued on 28.10.94 (Refer to the guidelines contained in this Chapter).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The mechanics of a GDR issue may be described with the help offollowing diagram.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Company issues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Ordinary shares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Kept with Custodian/depository banks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lastRenderedPageBreak/>
        <w:t>against which GDRs are issued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to Foreign investors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Characteristics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(i) Holders of GDRs participate in the economic benefits of being ordinary shareholders,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though they do not have voting rights.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(ii) GDRs are settled through CEDEL &amp; Euro-clear international book entry systems.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(iii) GDRs are listed on the Luxemburg stock exchange.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(iv) Trading takes place between professional market makers on an OTC (over the counter) basis.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(v) The instruments are freely traded.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(vi) They are marketed globally without being confined to borders of any market or country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as it can be traded in more than one currency.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(vii) Investors earn fixed income by way of dividends which are paid in issuer currency converted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into dollars by depository and paid to investors and hence exchange risk is with investor.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 (viii) As far as the case of liquidation of GDRs is concerned, an investor may get the GDR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cancelled any time after a cooling off period of 45 days. A non-resident holder of GDRs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may ask the overseas bank (depository) to redeem (cancel) the GDRs In that case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overseas depository bank shall request the domestic custodians bank to cancel the GDR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and to get the corresponding underlying shares released in favour of non-resident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investor. The price of the ordinary shares of the issuing company prevailing in the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Bombay Stock Exchange or the National StockExchange on the date of advice of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redemption shall be taken as the cost of acquisition of the underlying ordinary share.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4.3 Euro-Convertible Bonds (ECBs):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A convertible bond is a debt instrument which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gives the holders of the bond an option to convert the bond into a predetermined number of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equity shares of the company. Usually, the price of the equity shares at the time of conversion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will have a premium element. The bonds carry a fixed rate of interest. If the issuer company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desires, the issue of such bonds may carry two options viz.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(i) Call Options: (Issuer's option) - where the terms of issue of the bonds contain a provision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for call option, the issuer company has the option of calling (buying) the bonds for redemption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before the date of maturity of the bonds. Where the issuer's share price has appreciated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substantially, 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(ii) Put options - A provision of put option gives the holder of the bonds a right to put (sell)his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bonds back to the issuer company at a pre-determined price and date. In case of Euroconvertible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bonds, the payment of interest on and the redemption of the bonds will be made by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issuer company in US dollars.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4.4 American Depository Receipts (ADRs):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Depository receipts issued by a company in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United States of America (USA) is known as American Depository Receipts (ADRs). Such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receipts have to be issued in accordance with the provisions stipulated by the Securities and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Exchange Commission of USA (SEC) which are very stringent.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Unsponsored ADRs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are issued without any formal agreement between the issuing company and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depository, although the issuing company must consent to the creation of the ADR facility. With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unsponsored ADRs, certain costs, including those associated with disbursement of dividends, are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borne by the investor. For the issuing company, they provide a relatively inexpensive method of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lastRenderedPageBreak/>
        <w:t>accessing the United States capital markets (especially because they are also exempt from most of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reporting requirements of the Securities and Exchange Commission).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Sponsored ADRs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are created by a single depository which is appointed by the issuing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company under rules provided in a deposit agreement. There are two broad types of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sponsored ADRs - those that are restricted with respect to the type of buyer which is allowed,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and are therefore privately placed; and those that are unrestricted with respect to buyer and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are publicly placed and traded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Unrestricted ADRs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(URADRs) are issued to and traded by the general investing public in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United States capital markets. There are three classes of URADR, each increasingly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demanding in terms of reporting requirements to the Securities and Exchange Commission,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but also increasingly attractive in terms of degree of visibility provided. Level I URADRs are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exempt from the requirements that the issuing company conform their financial statistics to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United States. 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4.5 Other Sources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Euro Bonds: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Plain Euro-bonds are nothing but debt instruments. These are not very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attractive for an investor who desires to have valuable additions to his investments.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Euro-Convertible Zero Bonds: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These bonds are structured as a convertible bond. No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interest is payable on the bonds. But conversion of bonds takes place on maturity at a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pre-determined price. Usually there is a 5 years maturity period and they are treated as a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deferred equity issue.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Euro-bonds with Equity Warrants</w:t>
      </w: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These bonds carry a coupon rate determined by the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market rates. The warrants are detachable. Pure bonds are traded at a discount. Fixed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income funds' managements may like to invest for the purposes of regular income.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 wide range of funding instruments have evolved over a period of time to raise cheaper funds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from the international markets for the borrower. The following are some of the instruments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used for borrowing funds: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Syndicated bank loans: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One of the earlier ways of raising funds in the form of large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loans from banks with good credit rating, can be arranged in reasonably short time and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with few formalities. The maturity of the loan can be for a duration of 5 to 10 years. The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interest rate is generally set with reference to an index, say, LIBOR plus a spread which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depends upon the credit rating of the borrower. Some covenants are laid down by the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lending institution like maintenance of key financial ratios.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Euro-bonds</w:t>
      </w: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These are basically debt instruments denominated in a currency issued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outside the country of that currency for examples Yen bond floated in France. Primary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attraction of these bonds is the refuge from tax and regulations and provide scope for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arbitraging yields. These are usually bearer bonds and can take the form of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(i) Traditional fixed rate bonds.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(ii) Floating rate Notes.(FRNs)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(iii) Convertible Bonds.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Foreign Bonds</w:t>
      </w: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Foreign bonds are denominated in a currency which is foreign to the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borrower and sold at the country of that currency. Such bonds are always subject to the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restrictions and are placed by that country on the foreigners funds.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Euro Commercial Papers</w:t>
      </w: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These are short term money market securities usually issued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at a discount, for maturities less than one year.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Credit Instruments: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The foregoing discussion relating to foreign exchange risk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lastRenderedPageBreak/>
        <w:t>management and international capital market shows that foreign exchange operations of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banks consist primarily of purchase and sale of credit instruments. There are many types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of credit instruments used in effecting foreign remittances. 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5. Euro-Issues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 Euro-issue does not mean the shares (directly or indirectly) get listed on a European Stock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Exchange. For example, ADR is a Euro-Issue, as much as a GDR is. And ADRs are listed in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USA. However, subscription can come from any part of the world except India. Finance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can be raised by Global Depository Receipts (GDRs), Foreign Currency Convertible Bonds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(FCCB) and pure debt bonds. However, GDRs, and FCCBs are more popular instruments.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These instruments have been described earlier: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5.1 Eligibility of Companies for Euro-Issue: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The Government of India has formulated a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scheme of allowing Indian companies to issue equity/convertible bonds in the international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markets after Government approval. However, companies with the following profile are the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ones that may embark on a Euro-issue.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(i) Good financial track record at least for a period of three years.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(ii) Market price stability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© The Institute of Chartered Accountants of India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11.20 Strategic Financial Management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(iii) Market capitalisation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(iv) Good industry prospects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(v) Good company growth including EPS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(vi) Better quality management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(vii) Sound investment policies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5.2 Advantages of Euro-Issues: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The terms of Euro- issues are far more attractive than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those available in the domestic primary market. The international capital markets have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tremendous absorption power.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Moreover, management control may not be immediately affected due to restrictive voting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rights provision in depository agreement or through issues of convertible bonds. Euro-issues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also enhance potential for future offshore fund raising.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For Company: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The advantages of a Euro-issue for a company are many.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(i) First of all the attractive pricing of Euro-issues has drawn the attention of Indian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companies and they have resorted to Euro-issues considerably during the recent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years. Euro-issues are priced around the market price of share. In fact, in the case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of Euro-convertibles, the shares eventually get issued at a premium to the ruling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market price. This results in dramatic reduction in the cost of the capital to the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company.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Benefits to the Investors: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Euro issues also provides a number of advantages to foreign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investors. Increasingly, investors are aiming to diversify their portfolios internationally.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Obstacles, however, such as undependable settlements, costly conversions, unreliable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custody services, poor information flow, unfamiliar market practices, confusing tax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conventions etc. may discourage institutions and private investors from venturing outside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local market. As a result, more and more investors are using GDRs route. The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investors are, however, benefited since.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(i) GDRs are usually quoted in dollars, and interest and dividend payments are also in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dollars.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(ii) GDRs overcome obstacles that mutual funds, pension funds and other institutions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lastRenderedPageBreak/>
        <w:t>may have in purchasing and holding securities outside their domestic markets.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(iii) Global custodians/safe-keeping charges are eliminated, saving GDR investors 30 to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60 basis points annually.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(iv) GDRs are as liquid as the underlying securities because the two are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interchangeable.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(v) GDRs are negotiable.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(vi) GDRs overcome foreign investment restrictions.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They, however, suffer from certain disadvantages also which may be described as follows.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5.3 Disadvantages of Euro-Issue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(i) As straight equity, a GDR issue would be immediately earnings dilutive.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(ii) Pricing of GDRs are expected to be at a discount to the local market price.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(iii) It is sometimes necessary to use warrants with GDRs to disguise discount, which can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increase dilution.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(iv) GDR issues of Indian Companies have an uneven track record for international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investors.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5.4 Structuring of Euro-Issue: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The structuring of an Euro-issue is a tough task. The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company has to decide whether it has to go for private placement with foreign institutional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investors (FII's) or go for GDR or Euro-convertible bonds.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dilution of promoters holding as a result of private placement or GDR issues or by way of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conversion in Euro-Convertible Bonds (ECB) issue is a matter of paramount concern for the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management.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5.5 Pricing of the Issues: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Whether it is an issue of equity (GDR) or convertible Eurobonds,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company has to carefully consider the pricing of the equity shares. A good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company’s shares command premium in the stock market. The price of equity shares offered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through GDR or Euro bonds is usually determined with reference to the market prices which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prevailed during the week and the day prior to the date of issue. If there is a demand for such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securities abroad, the price may be at a premium over the market price. Finalisation of price of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Equity shares is done in consultation with the lead manager who knows the pulse of the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European investment market.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5.6 Methodology for Euro-Issue: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In a foreign currency issue of securities, the number of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documents to be prepared by a issuing company is limited as compared to a domestic issue.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Generally the issuing company prepares its accounts for the last 3-5 years (which are already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audited) in a revised format to confirm to the Generally Accepted Accounting Practices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(GAAP) prevalent abroad, say in the United Kingdom (U.K.). This is usually, called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'Reformated Non-Consolidated Financial Statements'. These statements are considered to be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very vital which indicates the financial soundness of issuing company.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6. GDRs vs. Euro-Bonds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Issue of GDR creates equity shares of the issuing company which are kept with a designated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bank. GDRs are freely transferable outside India without any reference to the issuing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company. The dividends in respect of the share represented by the GDRs are paid in Indian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rupees only.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7. Cross-Border Leasing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 case of cross-border or international lease, the lessor and the lessee are situated in two different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countries. Because the lease transaction takes place between parties of two or more countries, it is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lastRenderedPageBreak/>
        <w:t>called cross-border lease. It involves relationships and tax implications more complex than the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domestic lease. When the lease transactions take place between three parties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manufacturer/vendor, lessor and lessee in three different countries, this type of cross border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leasing is called foreign to foreign lease. 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8. International Capital Budgeting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8.1 Complexities Involved: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Multinational Capital Budgeting has to take into consideration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different factors and variables which affect a foreign project and are complex in nature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than domestic projects. The factors crucial in such a situation are: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(a) Cash flows from foreign projects have to be converted into the currency of the parent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organization.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(b) Parent cash flows are quite different from project cash flows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(c) Profits remitted to the parent firm are subject to tax in the home country as well as the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host country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(d) Effect of foreign exchange risk on the parent firm’s cash flow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(e) Changes in rates of inflation causing a shift in the competitive environment and thereby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affecting cash flows over a specific time period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(f) Restrictions imposed on cash flow distribution generated from foreign projects by the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host country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(g) Initial investment in the host country to benefit from the release of blocked funds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(h) Political risk in the form of changed political events reduce the possibility of expected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cash flows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(i) Concessions/benefits provided by the host country ensures the upsurge in the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profitability position of the foreign project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(j) Estimation of the terminal value in multinational capital budgeting is difficult since the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buyers in the parent company have divergent views on acquisition of the project.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8.2 Problems Affecting Foreign Investment Analysis: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The various types of problems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faced in International Capital Budgeting analysis are as follows: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 (1) Multinational companies investing elsewhere are subjected to foreign exchange risk in the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sense that currency appreciates/ depreciates over a span of time. To include foreign exchange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risk in the cash flow estimates of any project, it is necessary to forecast the inflation rate in the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host country during the lifetime of the project. 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(2) Due to restrictions imposed on transfer of profits, depreciation charges and technical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differences exist between project cash flows and cash flows obtained by the parent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organization. Such restriction can be diluted by the application of techniques viz internal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transfer prices, overhead payments. Adjustment for blocked funds depends on its opportunity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cost, a vital issue in capital budgeting process.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(3) In multinational capital budgeting, after tax cash flows need to be considered for project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evaluation. The presence of two tax regimes along with other factors such as remittances to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parent firm in the form of royalties, dividends, management fees etc, tax provisions with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held in the host country, presence of tax treaties, tax discrimination pursued by the host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country between transfer of realized profits vis-à-vis local re-investment of such profits cause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serious impediments to multinational capital budgeting process. MNCs are in a position to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reduce overall tax burden through the system of transfer pricing.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8.3 Project vis-a-vis Parent Cash Flows: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There exists a big difference between the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project and parent cash flows due to tax rules, exchange controls.Management and royalty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payments are returns to the parent firm.The basis on which a project shall be evaluated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lastRenderedPageBreak/>
        <w:t>depend on one’s own cash flows, cash flows accruing to the parent firm or both.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Evaluation of a project on the basis of own cash flows entails that the project should compete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favourably with domestic firms and earn a return higher than the local competitors.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8.4 Discount Rate and Adjusting Cash Flows: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An important aspect in multinational capital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budgeting is to adjust cash flows or the discount rate for the additional risk arising from foreign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location of the project. Earlier MNCs adjusted the discount rate upwards for riskier projects as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they considered uncertainties in political environment and foreign exchange fluctuations. 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8.5 Adjusted Present Value Approach (APV) Approach: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APV is used in evaluating foreign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projects. The APV model is a value additive approach to capital budgeting process i.e. each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cash flow is considered individually and discounted at a rate consistent with risk involved in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cash flow.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8.6 Scenarios: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Following three illustrations are based on three different scenarios: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8.6.1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A foreign company is investing in India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9. International Working Capital Management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9.1 International Working Capital: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The management of working capital in an international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firm is much more complex as compared to a domestic one.The reasons for such complexity are: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(1) A multinational firm has a wider option for financing its current assets. A MNC has funds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flowing in from different parts of international financial markets. Therefore, it may choose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to avail financing either locally or from global financial markets. Such an opportunity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does not exist for pure domestic firms.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(2) Interest and tax rates vary from one country to the other. A Treasurer associated with a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multinational firm has to consider the interest/ tax rate differentials while financing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current assets. This is not the case for domestic firms.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(3) A multinational firm is confronted with foreign exchange risk due to the value of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inflow/outflow of funds as well as the value of import/export are influenced by exchange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rate variations. Restrictions imposed by the home or host country government towards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movement of cash and inventory on account of political considerations affect the growth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of MNCs. Domestic firm limit their operations within the country and does not face such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problems.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(4) With limited knowledge of the politico-economic conditions prevailing in different host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countries, a Manager of a multinational firm often finds it difficult to manage working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capital of different units of the firm operating in these countries. The pace of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development taking place in the communication system has to some extent eased this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problem.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(5) In countries which operate on full capital convertibility, a MNC can move its funds from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one location to another and thus mobilize and ‘position’ the funds in the most efficient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way possible. Such freedom may not be available for MNCs operating in countries that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have not subscribed to full capital convertibility (like India).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© The Institute of Chartered Accountants of India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Foreign Direct Investment (FDI) and Foreign Institutional Investment (FIIs) 11.37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 study of International Working Capital Management requires knowledge of Multinational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Cash Management, International Inventory Management and International Receivables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Management.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9.2 Multinational Cash Management: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MNCs are very much concerned with effective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cash management. International money managers follow the traditional objectives of cash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management viz.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lastRenderedPageBreak/>
        <w:t>(1) effectively managing and controlling cash resources of the company as well as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(2) achieving optimum utilization and conservation of funds.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former objective can be attained by improving cash collections and disbursements and by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making an accurate and timely forecast of cash flow pattern. The latter objective can be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reached by making money available as and when needed, minimising the cash balance level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and increasing the risk adjusted return on funds that is to be invested.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main objectives of an effective system of international cash management are :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(1) To minimise currency exposure risk.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(2) To minimise overall cash requirements of the company as a whole without disturbing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smooth operations of the subsidiary or its affiliate.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(3) To minimise transaction costs.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(4) To minimise country’s political risk.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(5) To take advantage of economies of scale as well as reap benefits of superior knowledge.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objectives are conflicting in nature as minimising of transaction costs require cash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balance to be kept in the currency in which they are received thereby contradicting both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currency and political exposure requirements.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decision making process relating to cash mobilisation, movement and investment. This system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benefits individual subsidiaries which require funds or are exposed to exchange rate risk.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 centralised cash system helps MNCs as follows :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(a) To maintain minimum cash balance during the year.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(b) To manage judiciously liquidity requirements of the centre.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(c) To optimally use various hedging strategies so that MNC’s foreign exchange exposure is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minimised.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(d) To aid the centre to generate maximum returns by investing all cash resources optimally.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(e) To aid the centre to take advantage of multinational netting so that transaction costs and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currency exposure are minimised.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(f) To make maximum utilization of transfer pricing mechanism so that the firm enhances its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profitability and growth.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(g) To exploit currency movement correlations: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(i) Payables &amp; receivables in different currencies having positive correlations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(ii) Payables of different currencies having negative correlations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(iii) Pooling of funds allows for reduced holding – the variance of the total cash flows for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entire group will be smaller than the sum of the individual variances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9.3 Accelerating Cash Inflows: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Faster recovery of cash inflows helps the firm to use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them wheneverrequired or to invest them for better returns. Customers all over the world are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instructed to send their payments to lockboxes set up at various locations, thereby reducing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the time and transaction costs involved in collecting payments. 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9.4 Managing Blocked Funds: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The host country may block funds of the subsidiary to be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sent to the parent or make sure that earnings generated by the subsidiary be reinvested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locally before being remitted to the parent so that jobs are created and unemployment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reduced. The subsidiary may be instructed to obtain bank finance locally for the parent firm so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that blocked funds may be utilised to pay off bank loans.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9.5 Minimising Tax on Cash Flows through Transfer Pricing Mechanism: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Large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entities having many divisions require goods and services to be transferred frequently from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one division to another. The profits of different divisions are determined by the price to be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charged by the transferor division to the transferee division. The higher the transfer price, the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lastRenderedPageBreak/>
        <w:t>larger will be the gross profit of the transferor division with respect to the transferee division.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position gets complicated for MNCs due to exchange restrictions, inflation differentials,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import duties, tax rate differentials between two nations, quotas imposed by host country, etc.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9.6 Leading and Lagging: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This technique is used by subsidiaries for optimizing cash flow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movements by adjusting the timing of payments to determine expectations about future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currency movements. MNCs accelerate (lead) or delay (lag) the timing of foreign currency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payments through adjustment of the credit terms extended by one unit to another. The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technique helps to reduce foreign exchange exposure or to increase available working capital.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Firms accelerate payments of hard currency payables and delay payments of soft currency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payables in order to reduce foreign exchange exposure. 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9.7 Netting: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It is a technique of optimising cash flow movements with the combined efforts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of the subsidiaries thereby reducing administrative and transaction costs resulting from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currency conversion. There is a co-ordinated international interchange of materials, finished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products and parts among the different units of MNC with many subsidiaries buying /selling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from/to each other. Netting helps in minimising the total volume of inter-company fund flow.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i/>
          <w:iCs/>
          <w:color w:val="000000"/>
          <w:sz w:val="24"/>
          <w:szCs w:val="24"/>
        </w:rPr>
        <w:t>Advantages derived from netting system includes: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1) Reduces the number of cross-border transactions between subsidiaries thereby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decreasing the overall administrative costs of such cash transfers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2) Reduces the need for foreign exchange conversion and hence decreases transaction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costs associated with foreign exchange conversion.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3) Improves cash flow forecasting since net cash transfers are made at the end of each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period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4) Gives an accurate report and settles accounts through co-ordinated efforts among all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subsidiaries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There are two types of Netting: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1) </w:t>
      </w:r>
      <w:r w:rsidRPr="0036043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Bilateral Netting System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– It involves transactions between the parent and a subsidiary or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between two subsidiaries. 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9.8 Investing Excess Cash: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Euro Currency market accommodates excess cash in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international money market. Euro Dollar deposits offer MNCs higher yield than bank deposits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 US. The MNCs use the Euro Currency market for temporary use of funds, purchase of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foreign treasury bills / commercial paper. Through better telecommunication system and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integration of various money markets in different countries, access to the securities in foreign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markets has become easier.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9.9 International Inventory Management: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An international firm possesses normally a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bigger stock than EOQ and this process is known as stock piling. The different units of a firm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get a large part of their inventory from sister units in different countries. This is possible in a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vertical set up. 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9.10 International Receivables Management: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Credit Sales lead to the emergence of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account receivables. There are two types of such sales viz. Inter firm Sales and Intra firm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Sales in the global aspect.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12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Foreign Exchange Exposure and Risk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Management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1. Introduction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Coupled with globalisation of business, the raising of capital from the international capital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markets has assumed significant proportion during the recent years. The volume of finance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raised from international capital market is steadily increasing over a period of years, across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national boundaries. Every day new institutions are emerging on the international financial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scenario and introducing new derivative financial instruments (products) to cater to the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requirements of multinational organisations and the foreign investors.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2. Foreign Exchange Market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foreign exchange market is the market in which individuals, firms and banks buy and sell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foreign currencies or foreign exchange. The purpose of the foreign exchange market is to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permit transfers of purchasing power denominated in one currency to another i.e. to trade one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currency for another. For example, a Japanese exporter sells automobiles to a U.S. dealer for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dollars, and a U.S. manufacturer sells machine tools to Japanese company for yen. Ultimately,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however, the U.S. company will be interested in receiving dollars, whereas the Japanese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exporter will want yen. Because it would be inconvenient for the individual buyers and sellers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of foreign exchange to seek out one another, a foreign exchange market has developed to act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as an intermediary.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 Market Participants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participants in the foreign exchange market can be categorized as follows: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(i) </w:t>
      </w: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Non-bank Entities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: Many multinational companies exchange currencies to meet their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import or export commitments or hedge their transactions against fluctuations in exchange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rate. Even at the individual level, there is an exchange of currency as per the needs of the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individual.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(ii) </w:t>
      </w: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Banks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: Banks also exchange currencies as per the requirements of their clients.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(iii) </w:t>
      </w: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Speculators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: This category includes commercial and investment banks, multinational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companies and hedge funds that buy and sell currencies with a view to earn profit due to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fluctuations in the exchange rates.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(iv) </w:t>
      </w: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Arbitrageurs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: This category includes those investors who make profit from price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differential existing in two markets by simultaneously operating in two different markets.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(v) </w:t>
      </w: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Governments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: The governments participate in the foreign exchange market through the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central banks. They constantly monitor the market and help in stabilizing the exchange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rates.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4. Nostro, Vostro and Loro Accounts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 interbank transactions, foreign exchange is transferred from one account to another account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and from one centre to another centre. Therefore, the banks maintain three types of current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accounts in order to facilitate quick transfer of funds in different currencies. These accounts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are Nostro, Vostro and Loro accounts meaning “our”, “your” and “their”. 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4.1 Exchange Position: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It is referred to total of purchases or sale of commitment of a bank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to purchase or sale foreign exchange whether actual delivery has taken place or not. In other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words all transactions for which bank has agreed with counter party are entered into exchange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position on the date of the contract.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4.2 Cash Position: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it is outstanding balance (debit or credit) in bank’s nostro account.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Since all foreign exchange dealings of bank are routed through nostro account it is credited for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all purchases and debited for sale by bank.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lastRenderedPageBreak/>
        <w:t>It should however be noted that all dealings whether delivery has taken place or not effects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Exchange Position but Cash Position is effected only when actual delivery has taken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place.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5. Exchange Rate Determination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292526"/>
          <w:sz w:val="24"/>
          <w:szCs w:val="24"/>
        </w:rPr>
      </w:pPr>
      <w:r w:rsidRPr="00360435">
        <w:rPr>
          <w:rFonts w:ascii="Times New Roman" w:hAnsi="Times New Roman" w:cs="Times New Roman"/>
          <w:color w:val="292526"/>
          <w:sz w:val="24"/>
          <w:szCs w:val="24"/>
        </w:rPr>
        <w:t>An exchange rate is, simply, the price of one nation’s currency in terms of another currency,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292526"/>
          <w:sz w:val="24"/>
          <w:szCs w:val="24"/>
        </w:rPr>
      </w:pPr>
      <w:r w:rsidRPr="00360435">
        <w:rPr>
          <w:rFonts w:ascii="Times New Roman" w:hAnsi="Times New Roman" w:cs="Times New Roman"/>
          <w:color w:val="292526"/>
          <w:sz w:val="24"/>
          <w:szCs w:val="24"/>
        </w:rPr>
        <w:t>often termed the reference currency. For example, the rupee/dollar exchange rate is just the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292526"/>
          <w:sz w:val="24"/>
          <w:szCs w:val="24"/>
        </w:rPr>
      </w:pPr>
      <w:r w:rsidRPr="00360435">
        <w:rPr>
          <w:rFonts w:ascii="Times New Roman" w:hAnsi="Times New Roman" w:cs="Times New Roman"/>
          <w:color w:val="292526"/>
          <w:sz w:val="24"/>
          <w:szCs w:val="24"/>
        </w:rPr>
        <w:t>number of rupee that one dollar will buy. If a dollar will buy 100 rupee, the exchange rate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292526"/>
          <w:sz w:val="24"/>
          <w:szCs w:val="24"/>
        </w:rPr>
      </w:pPr>
      <w:r w:rsidRPr="00360435">
        <w:rPr>
          <w:rFonts w:ascii="Times New Roman" w:hAnsi="Times New Roman" w:cs="Times New Roman"/>
          <w:color w:val="292526"/>
          <w:sz w:val="24"/>
          <w:szCs w:val="24"/>
        </w:rPr>
        <w:t>would be expressed as Rs 100/$ and the rupee would be the reference currency.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292526"/>
          <w:sz w:val="24"/>
          <w:szCs w:val="24"/>
        </w:rPr>
      </w:pP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(a) The Spot Market: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The most common way of stating a foreign exchange quotation is in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terms of the number of units of foreign currency needed to buy one unit of home currency.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Thus, India quotes its exchange rates in terms of the amount of rupees that can be exchanged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for one unit of foreign currency.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(b) The Forward Market: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A forward exchange rate occurs when buyers and sellers of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currencies agree to deliver the currency at some future date. They agree to transact a specific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amount of currency at a specific rate at a specified future date. The forward exchange rate is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set and agreed by the parties and remains fixed for the contract period regardless of the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fluctuations in the spot exchange rates in future. The forward exchange transactions can be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understood by an example.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6. Exchange Rate Quotation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6.1 American Term and European Term: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Quotes in </w:t>
      </w:r>
      <w:r w:rsidRPr="0036043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American terms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are the rates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quoted in amounts of U.S. dollar per unit of foreign currency. While rates quoted in amounts of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foreign currency per U.S. dollar are known as quotes in </w:t>
      </w:r>
      <w:r w:rsidRPr="00360435">
        <w:rPr>
          <w:rFonts w:ascii="Times New Roman" w:hAnsi="Times New Roman" w:cs="Times New Roman"/>
          <w:i/>
          <w:iCs/>
          <w:color w:val="000000"/>
          <w:sz w:val="24"/>
          <w:szCs w:val="24"/>
        </w:rPr>
        <w:t>European terms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For example, U.S. dollar 0.2 per unit of Indian rupee is an American quote while INR 44.92 per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unit of U.S. dollar is a European quote.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Most foreign currencies in the world are quoted in terms of the number of units of foreign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currency needed to buy one U.S. dollar i.e. the European term.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6.2 Direct and Indirect Quote: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As indicated earlier, a currency quotation is the price of a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currency in terms of another currency. For example, $1 = `48.00, means that one dollar can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be exchanged for `48.00. Alternatively; we may pay `48.00 to buy one dollar. A foreign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exchange quotation can be either a direct quotation and or an indirect quotation, depending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upon the home currency of the person concerned.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6.3 Bid, Offer and Spread: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A foreign exchange quotes are two-way quotes, expressed as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 'bid' and an offer' (or ask) price. Bid is the price at which the dealer is willing to buy another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currency. The offer is the rate at which he is willing to sell another currency. Thus a bid in one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currency is simultaneously an offer in another currency. For example, a dealer may quote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Indian rupees as `48.80 - 48.90 vis-a-vis dollar. That means that he is willing to buy dollars at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`48.80/$ (sell rupees and buy dollars), while he will sell dollar at ` 48.90/$ (buy rupees and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sell dollars). The difference between the bid and the offer is called the spread. The offer is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always higher than the bid as inter-bank dealers make money by buying at the bid and selling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at the offer.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6.4 Cross Rates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: It is the exchange rate which is expressed by a pair of currency in which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none of the currencies is the official currency of the country in which it is quoted. For example,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if the currency exchange rate between a Canadian dollar and a British pound is quoted in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Indian newspapers, then this would be called a cross rate since none of the currencies of this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pair is of Indian rupee.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7. Exchange Rate Forecasting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foreign exchange market has changed dramatically over the past few years. The amounts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traded each day in the foreign exchange market are now huge. In this increasingly challenging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and competitive market, investors and traders need tools to select and analyze the right data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from the vast amounts of data available to them to help them make good decisions.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Techniques of Exchange Rate Forecasting: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There are numerous methods available for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forecasting exchange rates. They can be categorized into four general groups- technical,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fundamental, market-based, and mixed.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(a) Technical Forecasting: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It involves the use of historical data to predict future values. For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example time series models. Speculators may find the models useful for predicting day-to-day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movements. However, since the models typically focus on the near future and rarely provide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point or range estimates, they are of limited use to MNCs.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(b) Fundamental Forecasting: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It is based on the fundamental relationships between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economic variables and exchange rates. For example subjective assessments, quantitative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measurements based on regression models and sensitivity analyses.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(c) Market-Based Forecasting: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It uses market indicators to develop forecasts. The current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spot/forward rates are often used, since speculators will ensure that the current rates reflect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market expectation of the future exchange rate.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(d) Mixed Forecasting: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It refers to the use of a combination of forecasting techniques. The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actual forecast is a weighted average of the various forecasts developed.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8. Exchange Rate Theories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There are three theories of exchange rate determination- Interest rate parity, Purchasing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power parity and International Fisher effect.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8.1 Interest Rate Parity (IRP):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Interest rate parity is a theory which states that ‘the size of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forward premium (or discount) should be equal to the interest rate differential between the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two countries of concern”. When interest rate parity exists, covered interest arbitrage (means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foreign exchange risk is covered) is not feasible, because any interest rate advantage in the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foreign country will be offset by the discount on the forward rate. Thus, the act of covered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interest arbitrage would generate a return that is no higher than what would be generated by a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domestic investment.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8.2 Purchasing Power Parity (PPP):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Why is a dollar worth ` 48.80, JPY 122.18, etc. at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some point in time? One possible answer is that these exchange rates reflect the relative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purchasing powers of the currencies, i.e. the basket of goods that can be purchased with a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dollar in the US will cost ` 48.80 in India and ¥ 122.18 in Japan.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Purchasing Power Parity theory focuses on the ‘inflation – exchange rate’ relationship. There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are two forms of PPP theory:-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ABSOLUTE FORM, also called the ‘Law of One Price’ suggests that “prices of similar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lastRenderedPageBreak/>
        <w:t>products of two different countries should be equal when measured in a common currency”. If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 discrepancy in prices as measured by a common currency exists, the demand should shift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so that these prices should converge.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8.3 International Fisher Effect (IFE):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International Fisher Effect theory uses interest rate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rather than inflation rate differentials to explain why exchange rates change over time, but it is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closely related to the Purchasing Power Parity (PPP) theory because interest rates are often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highly correlated with inflation rates.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According to the International Fisher Effect, ‘nominal risk-free interest rates contain a real rate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of return and anticipated inflation’. This means if investors of all countries require the same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real return, interest rate differentials between countries may be the result of differential in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expected inflation.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IFE theory suggests that foreign currencies with relatively high interest rates will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depreciate because the high nominal interest rates reflect expected inflation. The nominal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interest rate would also incorporate the default risk of an investment.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IFE equation can be given by: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rD – PD = rF – </w:t>
      </w: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>Δ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PF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or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PD – PF = </w:t>
      </w: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>Δ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S = rD –rF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8.4 Comparison of PPP, IRP and IFE Theories: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All the above theories relate to the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determination of exchange rates. Yet, they differ in their implications.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theory of IRP focuses on why the forward rate differs from the spot rate and on the degree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of difference that should exist. This relates to a specific point in time.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Conversely, PPP theory and IFE theory focuses on how a currency’s spot rate will change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over time. While PPP theory suggests that the spot rate will change in accordance with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inflation differentials, IFE theory suggests that it will change in accordance with interest rate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differentials. PPP is nevertheless related to IFE because inflation differentials influence the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nominal interest rate differentials between two countries.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9. Risk Management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Whether it is investing, driving, or just walking down the street, everyone exposes himself or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herself to risk. A person’s personality and lifestyle play a big deal on how much risk he can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comfortably take on. If an investor invests in stocks and has trouble sleeping at nights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because of his investments, then probably he is taking on too much risk. A ‘risk’ is anything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that can lead to results that deviate from the requirements. Risk has two parameters – there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must be an uncertainty about the outcome and the ‘outcome’ has to matter in terms of a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‘utility’. According to Tom Gilb, risk can be defined as “An abstract concept expressing the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possibility of unwanted outcomes”. Deciding what amount of risk an investor can take on while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allowing him to get rest at night is his most important decision.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10. Risk Considerations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 multinational organization operates in more than one country. This implies that it functions in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different environments. However, the degree of risk is different in different countries. It has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been observed that international diversification is often more effective than domestic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diversification in reducing company's risk in relation to its expected return because the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lastRenderedPageBreak/>
        <w:t>economic cycles of different countries do not tend to be completely synchronized. For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example, if a company is in a particular line of business, say power and telecom facilities,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invests in another unit in the same country, both the existing and the new units are subjected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to the same environmental risks and the return from the new plant is likely to be highly co-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related with return from existing plant. This implies that there is no change in the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environmental risks and perceptions in the same country both for existing and new units.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However, had the management decided to invest the same money in the similar business but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 a different country, there would have been change in environmental risk as well as reward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perception since both the units now function in different environments. This mechanism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probably reduces the risk facing the business and improves chances of rewards.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There are several types of risk that an investor should consider and pay careful attention to.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They are: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10.1 Financial Risk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– It is the potential loss or danger due to the uncertainty in movement of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foreign exchange rates, interest rates, credit quality, liquidity position, investment price,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commodity price, or equity price, as well as the unpredictability of sales price, growth, and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financing capabilities. 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10.2 Business Risk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– On a micro scale, business risk involves the variability in earnings due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to variation in the cash inflows and outflows of capital investment projects undertaken. This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risk, also known as investment risk, may materialize because of forecasting errors made in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market acceptance of products, future technological changes, and changes in costs related to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projects.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10.3 Credit Risk (i.e, default risk)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– Government Securities (G-Secs) and Treasury bills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have sovereign risk associated with them – i.e. read zero credit risk, whereas securities issued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by Corporates suffer from the risk of non-payment or delayed payment of interest and principal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as and when they become due.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10.4 Interest Rate Risk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– Interest rate prevailing in a economy is influenced, inter alia, by the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demand for and supply of money and the inflation rates. These parameters keep changing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continuously and hence interest rates also fluctuate. An investor’s investment in a financial security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suffers from the fluctuating interest rates as price of the security and yield expectations are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inversely related. Therefore, when interest rates rise, the value of a portfolio reduces.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10.5 Liquidity Risk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– This is the possibility for an investor to experience losses due to the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inability to sell or convert assets into cash immediately or in instances where conversion to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cash is possible but at a loss. 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10.6 Market/Price Risk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- This is the possibility for an investor to experience losses due to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changes in market prices of securities. It is the exposure to the uncertain market value of a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portfolio due to price fluctuations.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10.7 Reinvestment Risk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– This is the risk associated with the possibility of having lower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returns or earnings when maturing funds or the interest earnings of funds are reinvested.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Investors who redeem and realize their gains run the risk of reinvesting their funds in an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alternative investment outlet with lower yields. Similarly, the investor is faced with the risk of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lastRenderedPageBreak/>
        <w:t>not being able to find good or better alternative investment outlets as some of the securities in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fund matures.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10.8 Country Risk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– This is the possibility for an investor to experience losses arising from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investments in securities issued by/in foreign countries due to changes in forex rates (transaction,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translation and economic exposures) or due to expropriation actions by the host governments.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All businesses trading overseas and increasingly in domestic markets will have some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exposure to exchange rate movements either directly or indirectly. Whilst exposure to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exchange rate movements may be an inevitable part of everyday activity, the risk arising from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such exposure can be controlled.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11. Foreign Exchange Exposure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“An Exposure can be defined as a Contracted, Projected or Contingent Cash Flow whose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magnitude is not certain at the moment. The magnitude depends on the value of variables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such as Foreign Exchange rates and Interest rates.”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 other words, exposure refers to those parts of a company’s business that would be affected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if exchange rate changes. Foreign exchange exposures arise from many different activities.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For example, travellers going to visit another country have the risk that if that country's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currency appreciates against their own their trip will be more expensive.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12. Types of Exposures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foreign exchange exposure may be classified under three broad categories: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12.1 Transaction Exposure: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It measures the effect of an exchange rate change on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outstanding obligations that existed before exchange rates changed but were settled after the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exchange rate changes. Thus, it deals with cash flows that result from existing contractual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obligations.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12.2 Translation Exposure: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Also known as accounting exposure, it refers to gains or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losses caused by the translation of foreign currency assets and liabilities into the currency of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parent company for consolidation purposes.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12.3 Economic Exposure: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It refers to the extent to which the economic value of a company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can decline due to changes in exchange rate. It is the overall impact of exchange rate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changes on the value of the firm. The essence of economic exposure is that exchange rate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changes significantly alter the cost of a firm’s inputs and the prices of its outputs and thereby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influence its competitive position substantially.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13. Techniques for Managing Exposure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aim of foreign exchange risk management is to stabilize the cash flows and reduce the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uncertainty from financial forecasts. To hedge any transaction is to buy certainty to make sure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that unexpected exchange rate movements will have no impact on our operations. What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determines the price of this certainty?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13.1 Derivatives: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A derivatives transaction is a bilateral contract or payment exchange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agreement whose value depends on - derives from - the value of an underlying asset,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reference rate or index. Today, derivatives transactions cover a broad range of underlyings -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interest rates, exchange rates, commodities, equities and other indices.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 addition to privately negotiated, global transactions, derivatives also include standardized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lastRenderedPageBreak/>
        <w:t>futures and options on futures that are actively traded on organized exchanges and securities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such as call warrants.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Forwards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: forwards and swaps, as well as exchange-traded futures.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Options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: privately negotiated OTC options (including caps, collars, floors and options on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forward and swap contracts), exchange-traded options.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Diverse forms of derivatives are created by using these building blocks in different ways and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by applying them to a wide assortment of underlying assets, rates or indices.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(a) Forwards-Based Derivatives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There are three divisions of forwards-based derivatives: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forward contracts;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swaps;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futures contracts.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(i) The Forward Contract: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The simplest form of derivatives is the forward contract. It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obliges one party to buy, and the other to sell, a specified quantity of a nominated underlying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financial instrument at a specific price, on a specified date in the future. There are markets for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 multitude of underlyings. Among these are the traditional agricultural or physical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commodities, currencies (foreign exchange forwards) and interest rates (forward rate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agreements - FRAs). The volume of trade in forward contracts is massive.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Shivaji02" w:hAnsi="Shivaji02" w:cs="Times New Roman"/>
          <w:color w:val="000000"/>
          <w:sz w:val="24"/>
          <w:szCs w:val="24"/>
        </w:rPr>
        <w:t>􀂙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6043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Forwards Rates: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The forward rate is different from the spot rate. Depending upon whether the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forward rate is greater than the spot rate, given the currency in consideration, the forward may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either be at a 'discount' or at a 'premium'. Forward premiums and discounts are usually expressed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as an annual percentages of the difference between the spot and the forward rates.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Shivaji02" w:hAnsi="Shivaji02" w:cs="Times New Roman"/>
          <w:color w:val="000000"/>
          <w:sz w:val="24"/>
          <w:szCs w:val="24"/>
        </w:rPr>
        <w:t>􀂙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6043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Premium: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When a currency is costlier in forward or say, for a future value date, it is said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to be at a premium. In the case of direct method of quotation, the premium is added to both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selling and buying rates.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Shivaji02" w:hAnsi="Shivaji02" w:cs="Times New Roman"/>
          <w:color w:val="000000"/>
          <w:sz w:val="24"/>
          <w:szCs w:val="24"/>
        </w:rPr>
        <w:t>􀂙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6043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Discount: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If the currency is cheaper in forward or for a future value date, it is said to be at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 discount. In case of direct quotation the discount is deducted from both the selling and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buying rate. The following example explains how to calculate Premium / Discount both under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Indirect/Direct quotes.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To calculate the Premium or Discount of a currency vis-à-vis another, we need to find out how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much each unit of the first currency can buy units of the second currency. For instance, if the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Spot rate between INR and USD is ` 55 to a dollar and the six months forward rate is ` 60 to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 dollar, it is clear the USD is strengthening against the Rupee and hence is at a premium.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Which also means that Rupee is at discount.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Extension of forward contracts: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Extension of a forward contract becomes necessary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when the contract is booked for a shorter period as compared to the due date or when the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payment to be made is delayed beyond the period covered by the forward contract. An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extension of a forward contract involves a swap (simultaneously selling in the spot market and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buying in the forward market or vice versa), the cost of which is recovered or paid to the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corporation, as the case may be. However, according to the FEDAI rules, if the swap period is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for a period of 30 days or less, benefit from the swap will not be passed on the corporation.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extension cost, simply put, is the difference between the spot rate prevailing on the date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of the extension and the forward rate for the period upto which the contract is sought to be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lastRenderedPageBreak/>
        <w:t>extended.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(ii) Swaps: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Swaps are infinitely flexible. In technical terms they are a method of exchanging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underlying economic basis of a debt or asset without affecting the underlying principal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obligation on the debt or asset.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 swap transaction commits the participants to exchange cash flows at specified intervals, which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are called payment or settlement dates. Cash flows are either fixed or calculated for specific dates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by multiplying the quantity of the underlying by specified reference rates or prices.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vast majority of swaps are classified into the following groups: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Interest rate;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Currency;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Commodity;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Equity.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Interest Rate Swaps: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In an interest rate swap, no exchange of principal takes place but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interest payments are made on the notional principal amount. Interest payments can be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exchanged between two parties to achieve changes in the calculation of interest on the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principal, for example: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Floating to fixed;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Fixed to floating;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LIBOR to prime - based;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Prime to LIBOR;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Currency A to currency B.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Currency Swaps: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These involve an exchange of liabilities between currencies. A currency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swap can consist of three stages: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A spot exchange of principal - this forms part of the swap agreement as a similar effect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can be obtained by using the spot foreign exchange market.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Continuing exchange of interest payments during the term of the swap - this represents a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series of forward foreign exchange contracts during the term of the swap contract. The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contract is typically fixed at the same exchange rate as the spot rate used at the outset of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swap.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Re-exchange of principal on maturity.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 currency swap has the following benefits: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Treasurers can hedge currency risk.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It can provide considerable cost savings. A strong borrower in the Japanese Yen market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may be interested in borrowing in the American USD markets where his credit rating may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not be as good as it is in Tokyo. Such a borrower could get a better US dollar rate by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raising funds first in the Tokyo market and then swapping Yen for US dollars.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The swap market permits funds to be accessed in currencies, which may otherwise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command a high premium.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It offers diversification of borrowings.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 more complex version of a currency swap is a currency coupon swap, which swaps a fixedor-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floating rate interest payment in one currency for a floating rate payment in another. These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are also known as </w:t>
      </w:r>
      <w:r w:rsidRPr="00360435">
        <w:rPr>
          <w:rFonts w:ascii="Times New Roman" w:hAnsi="Times New Roman" w:cs="Times New Roman"/>
          <w:i/>
          <w:iCs/>
          <w:color w:val="000000"/>
          <w:sz w:val="24"/>
          <w:szCs w:val="24"/>
        </w:rPr>
        <w:t>Circus Swaps.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lastRenderedPageBreak/>
        <w:t>In a currency swap the principal sum is usually exchanged: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At the start;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At the end;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At a combination of both; or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Neither.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Many swaps are linked to the issue of a Eurobond. An issuer offers a bond in a currency and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instrument where it has the greatest competitive advantage. It then asks the underwriter of the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bond to provide it with a swap to convert funds into the required type.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Plain Vanilla Swaps: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These are fixed-to-floating interest rate swaps between two parties in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which each contracts to make payments to the other on particular dates in the future till a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specified termination date.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Basis rate swaps: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These are similar to plain vanilla swaps but in a basis rate swap both legs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are floating rate but measured against different benchmarks. For example, a US corporate that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has a Floating rate bond benchmarked to US 10 year treasury notes could swap the floating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interest to LIBOR (which itself is a floating rate). In basis swaps, the initial value of the swap is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not equal to Zero.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Asset Swaps: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These can be either a plain vanilla or a basis rate swap. Instead of swapping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interest payments on liability, one of the parties to the swap is swapping the interest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receipts on an asset.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Mortgage Swaps: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A mortgage swap seeks to emulate the economic process of buying a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collection of mortgage-backed securities and financing the acquisition with short-term variablerate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debt. It is like an interest rate swap with a long-term forward commitment. Three factors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distinguish a mortgage swap from an interest rate swap: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A reducing principal amount;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Periodic cash settlements for adjustments to the premium or discount resulting from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prepayment;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Settlement with cash or delivery of securities at a prearranged date.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Amortising Swaps: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These are swaps for which the notional principal falls over its term. They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are particularly useful for borrowers who have issued redeemable debt. It enables them to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match interest rate hedging with the redemption profile of the bonds.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Forward swaps: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These are swaps arranged to run from some point in the future. They are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similar to FRAs but are longer-term vehicles.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Swaptions: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Options on swaps, they give the buyer of the swaption the right but not the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obligation to enter into a swap agreement where term, notional principal and interest rates are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predetermined. They are helpful in tenders where the bidder needs to fix costs but does not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know who will win the contract.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Callable swaps: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These are similar to swaptions but here the swap counterparty has the right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to end the swap.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Canape swaps: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These currency swaps have no initial or final exchange of principal. Interest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payments in one currency are exchanged for interest payments in another.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Equity swaps: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Exchange of dividends earned and capital gains on a portfolio, which is based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on a stock index against periodic interest payments. A equity portfolio manager may swap the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variable gains on his equity portfolio to the fixed returns promised by equity swap dealer.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Commodity swaps: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One party pays a fixed price for the good (say crude) and the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counterparty pays a market rate (variable rate) over the swap period. Commodity swaps are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lastRenderedPageBreak/>
        <w:t>very common in the energy industry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(iii) Futures Contracts: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A basic futures contract is very similar to the forward contract in its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obligation and payoff profile. The volume of newer financial futures contracts in interest rates,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currencies and equity indices now far outstrips the original markets in agricultural commodities.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There are some important distinctions between futures and forwards and swaps.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The contract terms of futures are standardized. These encompass: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 Quantity and quality of the underlying;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 Time and place of delivery;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 Method of payment.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only variable is the price. Even the credit risk is standardized: this is greatly reduced by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marking the contract to market on a daily basis with daily checking of position.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Futures are smaller in contract size than forwards and swaps, which means that they are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available to a wider business market.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Financial futures comprise three principal types: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Interest Rate Futures;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Currency Futures;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Stock Futures – on individual stocks and on stock indices.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Interest rate futures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centre on specific types of financial instruments, whose prices are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dependent on interest rates. </w:t>
      </w:r>
      <w:r w:rsidRPr="0036043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Currency futures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are based on internationally significant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currencies. </w:t>
      </w:r>
      <w:r w:rsidRPr="0036043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Stock futures are based on individual stocks and stock index futures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draw on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internationally recognized stock exchange indices.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 financial futures contract is purchased or sold through a broker. It is a commitment to make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or take delivery of a specified financial instrument, or perform a particular service, at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predetermined date in the future. The price of the contract is established at the outset.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(b) Options: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The second of the two principal building blocks in derivatives is options. These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products offer, in exchange for a premium, the right - but </w:t>
      </w:r>
      <w:r w:rsidRPr="0036043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not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the obligation - to buy or sell the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underlying at the strike price during a period or on a specific date. So the owner of the option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can choose not to exercise the option and let it expire. A buyer can benefit from favourable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movements in the price of the underlying but is not exposed to corresponding losses. This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represents the principal difference between forwards and options.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An option is a contract which has one or other of two key attributes: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to buy </w:t>
      </w: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(call option)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or to sell </w:t>
      </w: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(put option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purchaser is called the buyer or holder; the seller is called the writer or grantor. The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premium may be expressed as a percentage of the price per unit of the underlying.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The holder of an </w:t>
      </w:r>
      <w:r w:rsidRPr="0036043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American option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has the right to exercise the contract at any stage during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the period of the option, whereas the holder of a </w:t>
      </w:r>
      <w:r w:rsidRPr="0036043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European option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can exercise his right only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at the end of the period.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During or at the end of the contract period (depending on the type of the option) the holder can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do as he pleases. He can buy or sell (as the case may be) the underlying, let the contract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expire or sell the option contract itself in the market.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Call Option: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It is a contract that gives the buyer the right, but not the obligation, to buy a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specified number of units of commodity or a foreign currency from the seller of option at a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fixed price on or up to a specific date.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Put Option: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It is a contract that gives the buyer the right, but not the obligation, to sell a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specified number of units of commodity or a foreign currency to a seller of option at a fixed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lastRenderedPageBreak/>
        <w:t>price on or up to a specific date.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Distinction between Options and Futures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There are certain fundamental differences between a futures and an option contract. Let us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look at the main comparative features given below: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Options Futures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(a) Only the seller (writer) is obliged to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perform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Both the parties are obligated to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perform.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(b) Premium is paid by the buyer to the seller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at the inception of the contract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No premium is paid by any party.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(c) Loss is restricted while there is unlimited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gain potential for the option buyer.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There is potential/risk for unlimited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gain/loss for the futures buyer.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(d) An American option contract can be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exercised any time during its period by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buyer.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 futures contract has to be honoured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by both the parties only on the date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specified.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Options Vs Futures: Gain and Losses in Different Circumstances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13.2 Money Market Hedge: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A money market hedge involves simultaneous borrowing and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lending activities in two different currencies to lock in the home currency value of a future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foreign currency cash flow. The simultaneous borrowing and lending activities enable a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company to create a home made forward contract.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13.3 Netting: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Netting involves associated companies, which trade with each other. The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technique is simple. Group companies merely settle inter affiliate indebtedness for the net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amount owing. Gross intra-group trade, receivables and payables are netted out. The simplest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scheme is known as bilateral netting and involves pairs of companies. Each pair of associates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nets out their own individual positions with each other and cash flows are reduced by the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lower of each company's purchases from or sales to its netting partner. Bilateral netting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involves no attempt to bring in the net positions of other group companies.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13.4 Matching: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Although netting and matching are terms, which are frequently used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interchangeably, there are distinctions. Netting is a term applied to potential flows within a group of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companies whereas matching can be applied to both intra-group and to third-party balancing.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Matching is a mechanism whereby a company matches its foreign currency inflows with its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foreign currency outflows in respect of amount and approximate timing. Receipts in a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particular currency are used to make payments in that currency thereby reducing the need for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 group of companies to go through the foreign exchange markets to the unmatched portion of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foreign currency cash flows.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13.5 Leading and Lagging: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Leading and lagging refers to the adjustment of credit terms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between companies. It is mostly applied with respect to payments between associate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companies within a group. Leading means paying an obligation in advance of the due date.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lastRenderedPageBreak/>
        <w:t>Lagging means delaying payment of an obligation beyond its due date. Leading and lagging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are foreign exchange management tactics designed to take advantage of expected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devaluations and revaluations of currencies.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13.6 Price Variation: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Price variation involves increasing selling prices to counter the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adverse effects of exchange rate change. This tactic raises the question as to why the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company has not already raised prices if it is able to do so. In some countries, price increases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are the only legally available tactic of exposure management.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13.7 Invoicing in Foreign Currency: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Companies engaged in exporting and importing,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whether of goods or services, are concerned with decisions relating to the currency in which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goods and services are invoked. Trading in a foreign currency gives rise to transaction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exposure. Although trading purely in a company's home currency has the advantage of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simplicity, it fails to take account of the fact that the currency in which goods are invoiced has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become an essential aspect of the overall marketing package given to the customer. Sellers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© The Institute of Chartered Accountants of India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12.32 Strategic Financial Management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will usually wish to sell in their own currency or the currency in which they incur cost. This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avoids foreign exchange exposure. But buyers' preferences may be for other currencies. Many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markets, such as oil or aluminum, in effect require that sales be made in the same currency as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that quoted by major competitors, which may not be the seller's own currency. In a buyer's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market, sellers tend increasingly to invoice in the buyer's ideal currency. The closer the seller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can approximate the buyer's aims, the greater chance he or she has to make the sale.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13.8 Asset and Liability Management: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This technique can be used to manage balance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sheet, income statement or cash flow exposures. Concentration on cash flow exposure makes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economic sense but emphasis on pure translation exposure is misplaced. Hence our focus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here is on asset liability management as a cash flow exposure management technique.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 essence, asset and liability management can involve aggressive or defensive postures. In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aggressive attitude, the firm simply increases exposed cash inflows denominated in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currencies expected to be strong or increases exposed cash outflows denominated in weak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currencies. By contrast, the defensive approach involves matching cash inflows and outflows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according to their currency of denomination, irrespective of whether they are in strong or weak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currencies.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13.9 Arbitrage: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Arbitrage is not a method of hedging foreign exchange risk in a real sense. It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is however a method of making profits from foreign exchange transactions. The term arbitrage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is used in many areas of finance. It refers to the process of buying and selling of currencies.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sale/purchase of currencies takes place within an unstable market. The prices are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affected by the supply and demand of currencies and arbitrage helps in adjusting the market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to equilibrium. The process of buying in one market and selling the same in another market is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known as arbitrage.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14. Strategies for Exposure Management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 company’s attitude towards risk, financial strength, nature of business, vulnerability to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adverse movements, etc shapes its exposure management strategies. There can be no single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strategy which is appropriate to all businesses. Four separate strategy options are feasible for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exposure management.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Exposure Management Strategies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14.1 Low Risk: Low Reward: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This option involves automatic hedging of exposures in the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forward market as soon as they arise, irrespective of the attractiveness or otherwise of the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lastRenderedPageBreak/>
        <w:t>forward rate. The merits of this approach are that yields and costs of the transaction are known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and there is little risk of cash flow destabilization. Again, this option doesn't require any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investment of management time or effort. The negative side is that automatic hedging at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whatever rates are available is hardly likely to result into optimum costs. 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14.2 Low Risk: Reasonable Reward: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This strategy requires selective hedging of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exposures whenever forward rates are attractive but keeping exposures open whenever they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are not. Successful pursuit of this strategy requires quantification of expectations about the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future and the rewards would depend upon the accuracy of the prediction. This option is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similar to an investment strategy of a combination of bonds and equities with the proportion of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two components depending on the attractiveness of prices. In foreign exchange exposure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terms, hedged positions are similar to bonds (known costs or yields) and unhedged ones to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equities (uncertain returns).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14.3 High Risk: Low Reward: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Perhaps the worst strategy is to leave all exposures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unhedged. The risk of destabilization of cash flows is very high. The merit is zero investment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of managerial time or effort.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14.4 High Risk: High Reward: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This strategy involves active trading in the currency market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through continuous cancellations and re-bookings of forward contracts. With exchange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controls relaxed in India in recent times, a few of the larger companies are adopting this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strategy. In effect, this requires the trading function to become a profit centre. This strategy, if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it has to be adopted, should be done in full consciousness of the risks.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15. Hedging Currency Risk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Currency markets are highly speculative and volatile in nature. Any currency can become very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expensive or very cheap in relation to any or all other currencies in a matter of days, hours, or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sometimes, in minutes. This unpredictable nature of the currencies is what attracts an investor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to trade and invest in the currency market.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15.1 Currency Exchange Risk: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International investment brings with it two exposures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wrapped into one—the underlying asset and the currency. Already managing the underlying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asset has been discussed earlier. By developing a currency-hedging plan, one can manage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currency risk separately.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For an international company, exchange rate volatility can work against if payment in a foreign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currency has to be made at a future date. There is no way to guarantee that the price in the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currency market will be the same in the future-it is possible that the price will move against the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company, making the payment cost more. 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(a) A Spot Transaction: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A spot transaction is a direct exchange of one currency for another.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spot rate is the current market price, also called the benchmark price. Spot transactions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do not require immediate settlement, or payment "on the spot." The settlement date, or "value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date," is the second business day after the "deal date" (or "trade date") on which the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transaction is agreed to by the two traders, i.e. T+2. The two-day period provides time to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confirm the agreement and arrange the clearing and necessary debiting and crediting of bank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accounts in various international locations. At Spot Transaction where payment has to be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made on the same date is called “Cash Spot” and a Spot Transaction where payment has to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be made the next day is called “Tom” (short form for ‘Tomorrow’). The delivery date is called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“Settlement Date” or “Value Date” in banking parlance.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(b) Forwards and Futures: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A forward transaction is an agreement between two parties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whereby one party buys a currency at a particular price by a certain date that is greater than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two business days (a spot transaction).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lastRenderedPageBreak/>
        <w:t>A future contract is a forward contract with fixed currency amounts and maturity dates. They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are traded on future exchanges and not through the interbank foreign exchange market.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(c) Options: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A currency option is similar to a futures contract in that it involves a fixed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currency transaction at some future date in time. However the buyer of the option is only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purchasing the right but not the obligation to purchase a fixed amount of currency at a fixed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price by a certain date in future. The price is known as the premium and is lost if the buyer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does not exercise the option.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15.2 Techniques of Hedging Currency Risk: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Currency Derivatives can reduce the risk in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foreign exchange transactions. One can use forward transactions and options to hedge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currency risk.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(a) Currency Futures or Forward Contracts: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Forward/Futures are agreements that set today the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price of the exchange rate in a given future date. The agreement specifies a given quantity.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(b) Currency Options: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A currency option in its simplest form provides the buyer of the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option with the right but not the obligation to buy or sell one currency amount at a specified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exchange rate on a specified date. It insures the buyer against unfavourable changes in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exchange rates. The buyer pays only for the right to exercise the option on expiry.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16. Conclusion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Thus, on account of increased globalization of financial markets, risk management has gained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more importance. The benefits of the increased flow of capital between nations include a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better international allocation of capital and greater opportunities to diversify risk. However,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globalization of investment has meant new risks from exchange rates, political actions and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increased interdependence on financial conditions of different countries.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All these factors- increase in exchange rate risk, growth in international trade, globalization of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financial markets, increase in the volatility of exchange rates and growth of multinational and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transnational corporations- combine to make it imperative for today’s financial managers to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study the factors behind the risks of international trade and investment, and the methods of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reducing these risks.</w:t>
      </w:r>
    </w:p>
    <w:p w:rsidR="00C87CF0" w:rsidRPr="00360435" w:rsidRDefault="00C87CF0" w:rsidP="00360435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87CF0" w:rsidRPr="00360435" w:rsidRDefault="00C87CF0" w:rsidP="00360435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13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Mergers, Acquisitions &amp; Restructuring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1. Introduction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most talked about subject of the day is Mergers &amp; Acquisitions (M&amp;A). In developed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economies, corporate Mergers and Acquisition are a regular feature. In Japan, the US and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Europe, hundreds of mergers and acquisition take place every year. In India, too, mergers and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acquisition have become part of corporate strategy today.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Types of Mergers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 merger is generally understood to be a fusion of two companies. The term “merger” means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and signifies the dissolution of one or more companies or firms or proprietorships to form or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get absorbed into another company. By concept, merger increases the size of the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undertakings. Following are major types of mergers: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(i) Horizontal Merger: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The two companies which have merged are in the same industry,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normally the market share of the new consolidated company would be larger and it is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lastRenderedPageBreak/>
        <w:t>possible that it may move closer to being a monopoly or a near monopoly to avoid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competition.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(ii) Vertical Merger: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This merger happens when two companies that have ‘buyer-seller’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relationship (or potential buyer-seller relationship) come together.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(iii) Conglomerate Mergers: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Such mergers involve firms engaged in unrelated type of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business operations. In other words, the business activities of acquirer and the target are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neither related to each other horizontally (i.e., producing the same or competiting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products) nor vertically (having relationship of buyer and supplier).In a pure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conglomerate merger, there are no important common factors between the companies in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production, marketing, research and development and technology. There may however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be some degree of overlapping in one or more of these common factors. Such mergers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are in fact, unification of different kinds of businesses under one flagship company. The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purpose of merger remains utilization of financial resources, enlarged debt capacity and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also synergy of managerial functions.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(iv) Congeneric Merger: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In these mergers, the acquirer and the target companies are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related through basic technologies, production processes or markets. The acquired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company represents an extension of product-line, market participants or technologies of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acquirer. These mergers represent an outward movement by the acquirer from its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current business scenario to other related business activities within the overarching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industry structure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(v) Reverse Merger: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Such mergers involve acquisition of a public (Shell Company) by a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private company, as it helps private company to by-pass lengthy and complex process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required to be followed in case it is interested in going public.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Sometimes, it might be possible that a public company continuously a public traded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corporation but it has no or very little assets and what remains only its internal structure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and shareholders. This type of merger is also known as ‘back door listing’. This kind of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merger has been started as an alternative to go for public issue without incurring huge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expenses and passing through cumbersome process. Thus, it can be said that reverse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merger leads to the following benefits for acquiring company: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2. Reasons and Rationale for Mergers and Acquisitions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most common reasons for Mergers and Acquisition (M&amp;A) are: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Synergistic operating economics: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Synergy May be defined as follows: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V (AB) &gt;V(A) + V (B).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 other words the combined value of two firms or companies shall be more than their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individual value Synergy is the increase in performance of the combined firm over what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two firms are already expected or required to accomplish as independent firms (Mark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L Sirower of Boston Consulting Group, in his book “The Synergy Trap”). This may be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result of complimentary services economics of scale or both.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Diversification: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In case of merger between two unrelated companies would lead to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reduction in business risk, which in turn will increase the market value consequent upon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reduction in discount rate/ required rate of return. Normally, greater the combination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of statistically independent or negatively correlated income streams of merged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companies, there will be higher reduction in the business risk in comparison to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companies having income streams which are positively correlated to each other.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Taxation: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The provisions of set off and carry forward of losses as per Income Tax Act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may be another strong season for the merger and acquisition. Thus, there will be Tax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lastRenderedPageBreak/>
        <w:t>saving or reduction in tax liability of the merged firm. Similarly, in the case of acquisition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losses of the target company will be allowed to be set off against the profits of the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acquiring company.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Growth: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Merger and acquisition mode enables the firm to grow at a rate faster than the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other mode viz., organic growth. The reason being the shortening of ‘Time to Market’.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acquiring company avoids delays associated with purchasing of building, site, setting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up of the plant and hiring personnel etc.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Consolidation of Production Capacities and increasing market power: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Due to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reduced competition, marketing power increases. Further, production capacity is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increased by combined of two or more plants.The following table shows the key rationale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for some of the well known transactions which took place in India in the recent past.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 Gains from Mergers or Synergy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first step in merger analysis is to identify the economic gains from the merger. There are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gains, if the combined entity is more than the sum of its parts.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That is, Combined value &gt; (Value of acquirer + Stand alone value of target)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difference between the combined value and the sum of the values of individual companies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is usually attributed to </w:t>
      </w: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synergy.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There are five principal steps in a successful M &amp; A programme.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1. Manage the pre-acquisition phase.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2. Screen candidates.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3. Eliminate those who do not meet the criteria and value the rest.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4. Negotiate.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5. Post-merger integration.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During the pre-acquisition phase, the acquirer should maintain secrecy about its intentions.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Otherwise, the resulting price increase due to rumours may kill the deal.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Scheme of Amalgamation or Merger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scheme of any arrangement or proposal for a merger is the heart of the process and has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to be drafted with care.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There is no prescribed form for a scheme and it is designed to suit the terms and conditions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relevant to the proposal and should take care of any special feature peculiar to the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arrangement.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An essential component of a scheme is the provision for vesting all the assets and liabilities of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transferor company in its transferee company. If the transferee company does not want to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take over any asset or liability, the transferor company before finalising the draft scheme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Value of acquirer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Stand alone Value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Value of synergy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Transaction cost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Exhibit 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Merger gains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Combined value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© The Institute of Chartered Accountants of India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Mergers, Acquisitions &amp; Restructuring 13.9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should dispose it off or settle. Otherwise, the scheme would be considered defective and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incomplete and the court would not sanction it.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It is equally important to define the </w:t>
      </w: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effective date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from which the scheme is intended to come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lastRenderedPageBreak/>
        <w:t>into operation. This would save time and labour in explaining to the court the intention behind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using several descriptions in the scheme. According to an order of the Central Government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under Section 396 of the Companies Act, the entire business and undertaking of a transferor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company shall be transferred to and vest with the transferee company on the day when it is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notified in the Official Gazette. For accounting purposes, the amalgamation shall be effected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with reference to the audited accounts and balance sheets as on a particular date (which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precedes the date of notification) of the two companies and the transactions thereafter shall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be pooled into a common account.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Another aspect relates to the </w:t>
      </w: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valuation of shares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to decide the exchange ratio. Objections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have been raised as to the method of valuation even in cases where the scheme had been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approved by a large majority of shareholders and the financial institutions as lenders. The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courts have declared their unwillingness to engage in a study of the fitness of the mode of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valuation. A High Court stated: “There are bound to be differences of opinion as to what the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correct value of the shares of the company is. Simply because it is possible to value the share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 a manner different from the one adopted in a given case, it cannot be said that the valuation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agreed upon has been unfair.” Similarly, in the case of Hindustan Lever the Supreme Court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held that it would not interfere with the valuation of shares when more than 99 per cent of the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shareholders have approved the scheme and the valuations having been perused by the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financial institutions.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position of employees also has to be clearly set out. The employment contract is a contract of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personal service which may not be transferred by an order of court and may not have an effect of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making an employee of the transferor company as an employee of the transferee company. The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scheme should provide for the transfer of all employees to the transferee company on the same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terms and conditions of service without any break in service. In the event of the transferee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company not willing to absorb any of the employees through the merger, the transferor company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should settle those employees with applicable law before the scheme is put through.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4. Accounting for Amalgamations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Accounting Standard 14 on </w:t>
      </w:r>
      <w:r w:rsidRPr="0036043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Accounting For Amalgamations,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issued by the Institute of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Chartered Accountants of India which came into effect in respect of accounting periods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commencing on or after April 1, 1995 is mandatory.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This statement deals with accounting for amalgamations and the treatment of any resultant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goodwill or reserves.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5. Problems for M &amp; A in India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Indian corporates are largely promoter-controlled and managed. The ownership stake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should, in the normal course, inhibit any rational judgment on this sensitive issue. It is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difficult for either of the two promoters to voluntarily relinquish management control in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favour of the other, as a merger between two companies implies. In some cases, the need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for prior negotiations and concurrence of financial institutions and banks is an added rider,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besides SEBI’s rules and regulations.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The reluctance of financial institutions and banks to fund acquisitions directly.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The BIFR route, although tedious, is preferred for obtaining financial concessions.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Lack of Exit Policy for restructuring/downsizing.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Absence of efficient capital market system makes the Market capitalisation not fair in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some cases.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Valuation is still evolving in India.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lastRenderedPageBreak/>
        <w:t>According to the 2012 Report of Grant Thornton India LLP and Assocham, the following are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some of the key trends that are visible in the Indian M&amp;A space:-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(a) There is a strategic shift in the behavioral pattern of Indian Promoters. They are now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willing to cash out of their ownership and control in age-old companies that they have been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managing for a very long time. Illustrations are Daichii Sankyo acquisition of Ranbaxy,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International Papers acquiring AP Paper Mills from the Bangurs and Abbot Labs buying out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Ajay Piramal’s generic drugs division.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(b) Corporate Governance becoming an important driver for M&amp;A deal closures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(c) Private Equity (P/E) has started playing a key role in the Indian M&amp;A landscape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(d) Metals and minerals would continue to be important for India’s national policy, especially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overseas coal assets for the power sector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(e) 2012 Budget Proposals, in particular GARR, could lead to re-pricing of deals and impact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deal sentiments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(f) New Competition Law (CCI Guidelines) could potentially delay M&amp;A deal closures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(g) Once the Takeover Code takes effect, promoters will have to stay alert, as acquirers and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PE players can acquire stakes up to 24.9% without triggering an open offer. Many Indian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promoters run their companies with stakes in the range of 20-30%, and they may now need to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strategically think of increasing their equity holdings.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6. Mergers in specific sectors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Companies Act and the SEBI’s Takeover Code are the general source of guidelines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governing merges. There are sector specific legislative provisions, which to a limited extent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empower the regulator to promote competition. For example, the Electricity Regulatory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Commission has been given powers under the Electricity Act, 2003 to promote competition.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Also in the telecom and broadcasting Regulatory Authority of India (TRAI) Regulate mergers in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these sectors and any dispute regarding the same is adjudicated by the Telecom Dispute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Settlement Appellate Tribunal (TDSAT).Guidelines for (intra-circle mergers intra-circle mergers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means mergers, of telecom service providers within the same geographical area or zone of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operation) are also formulated by the TRAI.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 addition to the above authorities, approval may also be required from other sector-specific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authorities. Mergers in the banking sector require approval from the RBI.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7. Acquisition and Takeover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7.1 Acquisition: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This refers to the purchase of controlling interest by one company in the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share capital of an existing company. This may be by: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(i) an agreement with majority holder of Interest.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(ii) Purchase of new shares by private agreement.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(iii) Purchase of shares in open market (open offer)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(iv) Acquisition of share capital of a company by means of cash, issuance of shares.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(v) Making a buyout offer to general body of shareholders.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When a company is acquired by another company, the acquiring company has two choices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either to merge both the companies into one and function as a single entity and the another is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to operate the taken-over company as an independent entity with changed management and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policies. ‘Merger’ is the fusion of two independent firms on co-equal terms. ‘Acquisition’ is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buying out a company by another company and the acquired company usually loses its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identity. Usually, this process is friendly.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7.2 Takeover: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Normally acquisitions are made friendly, however when the process of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lastRenderedPageBreak/>
        <w:t>acquisition is unfriendly (i.e., hostile) such acquisition is referred to as ‘takeover’). Hostile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takeover arises when the Board of Directors of the acquiring company decide to approach the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shareholders of the target company directly through a Public Announcement (Tender Offer) to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buy their shares consequent to the rejection of the offer made to the Board of Directors of the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target company.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Take Over Strategies: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Other than Tender Offer the acquiring company can also use the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following techniques: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Street Sweep: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This refers to the technique where the acquiring company accumulates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larger number of shares in a target before making an open offer. The advantage is that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target company is left with no choice but to agree to the proposal of acquirer for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takeover.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Bear Hug: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When the acquirer threatens the target to make an open offer, the board of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target company agrees to a settlement with the acquirer for change of control.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Strategic Alliance: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This involves disarming the acquirer by offering a partnership rather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than a buyout. The acquirer should assert control from within and takeover the target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company.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Brand Power: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This refers to entering into an alliance with powerful brands to displace the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target’s brands and as a result, buyout the weakened company.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8. Takeover by Reverse Bid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 ordinary case, the company taken over is the smaller company; in a 'reverse takeover', a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smaller company gains control of a larger one. The concept of takeover by reverse bid, or of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reverse merger, is thus not the usual case of amalgamation of a sick unit which is non-viable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with a healthy or prosperous unit but is a case whereby the entire undertaking of the healthy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and prosperous company is to be merged and vested in the sick company which is non-viable.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 company becomes a sick industrial company when there is erosion in its net worth. This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alternative is also known as taking over by reverse bid.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three tests should be fulfilled before an arrangement can be termed as a reverse takeover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are specified as follows: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(i) the assets of the transferor company are greater than the transferee company,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(ii) equity capital to be issued by the transferee company pursuant to the acquisition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exceeds its original issued capital, and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 (iii) the change of control in the transferee company through the introduction of a minority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holder or group of holders.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9. The Acquisition Process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acquisition process involves the following essential stages: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(i) Defining the Acquisition Criteria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(ii) Competitive analysis;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(iii) Search and screen.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(iv) Strategy development.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(v) Financial evaluation.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(vi) Target contact and negotiation.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(vii) Due Diligence (in the case of a friendly acquisition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(viii) Arranging for finance for acquisition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(ix) Putting through the acquisition and Post merger integration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(i) Defining the Acquisition Criteria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 company that has decided to go the inorganic growth route needs to fit in its acquisition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lastRenderedPageBreak/>
        <w:t>criteria in conjunction with its acquisition strategy, which in turn should mesh with its business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vision and mission.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We are eager to hear </w:t>
      </w:r>
      <w:r w:rsidRPr="0036043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from principals or their representatives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about businesses that meet all of the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following criteria: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(1) Large purchases (at least $50 million of before-tax earnings),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(2) Demonstrated consistent earning power (future projections are of no interest to us, nor are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"turnaround" situations),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(3) Businesses earning good returns on equity while employing little or no debt,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(4) Management in place (we can't supply it),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(5) Simple businesses (if there's lots of technology, we won't understand it),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 (6) An offering price (we don't want to waste our time or that of the seller by talking, even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preliminarily, about a transaction when price is unknown).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(ii) Competitive Analysis.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competitive analysis stage is to identify synergistic inter-relationship between the buyer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and the target’s business opportunities.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 search and screen stage a list of good acquisition candidates is developed. The screening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process involves identifying a few of the best candidates that meet the established criteria.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Once best apparent candidates have been identified, more detailed analysis for each will be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initiated.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(iii) Search and Screen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This phase comprises initial market evaluation, market study and research and initial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screening. Parts of this initial data-gathering phase, which could take a few days at most in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developed countries, where reliable third-party information is readily available, could last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as long as two to three months in developing countries, where it is a far more painstaking and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labor-intensive task to unearth company information.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(iv) Strategy Development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strategy development calls for the development of a blue print for execution of acquisition.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 particular, the strategy for the exploitation of apparent operational synergies would be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delineated. The more an acquisition depends upon synergistic interrelationship, the greater is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need to develop a post-merger integration blueprint beforehand. In particular, once you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have figured out what drives the value of the target firm, the acquisition strategy should sure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that it is still there after the acquiring firm has acquired the business.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(v) Financial Evaluation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Next there is financial evaluation stage of the acquisition process. The central issues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addressed in this stage include: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(i) What is the maximum price that should be for the target company?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 (ii) What are the principal areas of Risk?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(iii) What are the cash flow and balance sheet implications of the acquisition? and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(iv) What is the best way of structuring the acquisition?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(vi) Target Contact and Negotiation.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Once a target Co. is identified, the acquirer company initiates the process of contacting the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target firm. It is now a reasonably agreed protocol for the CEO/Executive Chairman of the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acquiring company to talk to his/her counterpart of the target company. This enables the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acquirer to quickly assess the other side’s interest. A direct formal letter containing a purchase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offer is certain to be construed as notice of a hostile acquisition, and hence is very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lastRenderedPageBreak/>
        <w:t xml:space="preserve"> (vii) Due Diligence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According to a 2006 survey by Eco. Intelligence Unit (EIU) and Accenture, due diligence is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one of the two most critical elements in the success of an Mergers and Acquisitions (M&amp;A)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transaction (the other being the proper execution of the integration process). Due diligence is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considered to be of greater importance than target selection, negotiation, pricing the deal, and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development of the company’s overall M&amp;A strategy.23% of CEOs consider Due diligence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as the most challenging in domestic acquisitions. This % rises to 41% in the case of cross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border acquisitions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(viii) Arranging Finance for Acquisition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Once the Definitive Agreement is signed, the Company Secretarial aspects relating to putting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through the acquisition process will be taken up by the legal and secretarial department of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both the companies. Side by side, the CFO of the acquiring company will move to the next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stage which is ‘Financing the Acquisition’.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(ix) Putting through the acquisition and Post-Acquisition Integration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It is in this stage that most M&amp;As lose out – Companies do not realise that proof of the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pudding is in the eating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Every acquirer must build an ‘Integration Plan’ document as soon as possible. The usual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guiding principles that underpin an integration plan are: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integrate the business quickly into one unit which is the right size for the future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integrate and retain the best people from both organizations into one high performing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team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build support for the new organization with employees, customers and suppliers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achieve valuation commitments.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It is usual for acquiring companies to make 30 days/90 days/ 180 days transition plan to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ensure that immediate pressing needs of the acquisition are met. Whether it should be a 30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days/90 days/ 180 days will be determined after evaluation of the ‘Due Diligence Report’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 typical 90/100 days plan to cover the initial period of integration will have the following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purposes: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identify key events and activities that should take place in the first 100 days to achieve the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above integration goals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identify the required resources to integrate the new businesses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develop a plan for each functional area including sales, marketing, finance, IT, HR and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operations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ensure open communication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drive synergy realisation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achieve transition from integration to business team.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10. Defending a Company in a Takeover Bid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speed with which a hostile takeover is attempted puts the target Company at a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disadvantage.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Defensive Tactics: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A target company can adopt a number of tactics to defend itself from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hostile takeover through a tender offer.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Divestiture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- In a </w:t>
      </w:r>
      <w:r w:rsidRPr="0036043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divestiture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the target company divests or spins off some of its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businesses in the form of an independent, subsidiary company. Thus, reducing the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attractiveness of the existing business to the acquirer.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Crown jewels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- When a target company uses the tactic of divestiture it is said to sell the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crown jewels. In some countries such as the UK, such tactic is not allowed once the deal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lastRenderedPageBreak/>
        <w:t>becomes known and is unavoidable.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Poison pill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360435">
        <w:rPr>
          <w:rFonts w:ascii="Times New Roman" w:hAnsi="Times New Roman" w:cs="Times New Roman"/>
          <w:i/>
          <w:iCs/>
          <w:color w:val="000000"/>
          <w:sz w:val="24"/>
          <w:szCs w:val="24"/>
        </w:rPr>
        <w:t>Sometimes a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n acquiring company itself becomes a target when it is bidding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for another company. The tactics used by the acquiring company to make itself unattractive to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 potential bidder is called poison pills. For instance, the acquiring company may issue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substantial amount of convertible debentures to its existing shareholders to be converted at a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future date when it faces a takeover threat. The task of the bidder would become difficult since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number of shares to having voting control of the company increases substantially.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Poison Put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- In this case the target company issue bonds that encourage holder to cash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 at higher prices. The resultant cash drainage would make the target unattractive.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Greenmail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- Greenmail refers to an incentive offered by management of the target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company to the potential bidder for not pursuing the takeover. The management of the target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company may offer the acquirer for its shares a price higher than the market price.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White knight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36043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In this a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target company offers to be acquired by a friendly company to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escape from a hostile takeover. The possible motive for the management of the target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company to do so is not to lose the management of the company. The hostile acquirer may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change the management.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White squire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- This strategy is essentially the same as white knight and involves sell out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of shares to a company that is not interested in the takeover. As a consequence, the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management of the target company retains its control over the company.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Golden parachutes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- When a company offers hefty compensations to its managers if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they get ousted due to takeover, the company is said to offer </w:t>
      </w:r>
      <w:r w:rsidRPr="00360435">
        <w:rPr>
          <w:rFonts w:ascii="Times New Roman" w:hAnsi="Times New Roman" w:cs="Times New Roman"/>
          <w:i/>
          <w:iCs/>
          <w:color w:val="000000"/>
          <w:sz w:val="24"/>
          <w:szCs w:val="24"/>
        </w:rPr>
        <w:t>golden parachutes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. This reduces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their resistance to takeover.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Pac-man defence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- This strategy aims at the target company making a counter bid for the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acquirer company. This would force the acquirer to defend itself and consequently may call off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its proposal for takeover.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It is needless to mention that hostile takeovers, as far as possible, should be avoided as they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are more difficult to consummate. In other words, friendly takeover are better course of action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to follow.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11. Legal Aspects of M &amp; As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Merger control requirements in India are currently governed by the provisions of the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Companies Act and the Securities and Exchange Board of India (Substantial Acquisition of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Shares and Takeovers) Regulations, 2011 (“the takeover code”). The provisions of the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Takeover Code apply only to acquisition of shares in listed public companies. Although there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is no definition of amalgamation or mergers in the Indian Companies Act, it is understood to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mean an arrangement by which transfer of undertakings is affected. Other statues which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governs merger proposals are the Industries (Development and Regulation) Act, 1951; the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Foreign Exchange Management Act, 1999, the Income Tax Act, 1961, SEBI Act, 1992, SEBI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Takeover Code and Competition Act 2002.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12. Due Diligence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 the past, various authors have emphasized the importance of due diligence in M&amp;A. The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concept of due diligence has many dimensions such as: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Due diligence is research, its purpose in M&amp;A is to support the valuation process, arm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negotiators, test the accuracy of representations and warranties contained in the merger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agreement, fulfill disclosure requirements to investors, and inform the planners of postmerger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integration.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Due diligence is conducted in a wide variety of corporate finance settings, and is usually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lastRenderedPageBreak/>
        <w:t>connected with the performance of a professional or fiduciary duty.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It is the opposite of negligence.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Weaknesses in the due diligence process may cause an M&amp;A to fail.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In addition, buyers in M&amp;A may find “ignorance of knowledge risks to be a weak basis for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 lawsuit seeking damages from sellers”.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 due diligence process should focus at least on the following issues: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Shivaji02" w:hAnsi="Shivaji02" w:cs="Times New Roman"/>
          <w:color w:val="000000"/>
          <w:sz w:val="24"/>
          <w:szCs w:val="24"/>
        </w:rPr>
        <w:t>􀂾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 Legal issues: These include examining documents of asset ownership and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associated liabilities; and whether the target company is in compliance with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government regulations.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Shivaji02" w:hAnsi="Shivaji02" w:cs="Times New Roman"/>
          <w:color w:val="000000"/>
          <w:sz w:val="24"/>
          <w:szCs w:val="24"/>
        </w:rPr>
        <w:t>􀂾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 Financial and tax issues: These include examining accounting records and reports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to determine whether the target companies are in compliance with generally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accepted accounting principles. In addition, the target company’s compliance with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tax laws and regulations should be examined.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Shivaji02" w:hAnsi="Shivaji02" w:cs="Times New Roman"/>
          <w:color w:val="000000"/>
          <w:sz w:val="24"/>
          <w:szCs w:val="24"/>
        </w:rPr>
        <w:t>􀂾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 Marketing issues: These include strengths and weaknesses of products and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services provided by the target company and their domestic and foreign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competition.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Shivaji02" w:hAnsi="Shivaji02" w:cs="Times New Roman"/>
          <w:color w:val="000000"/>
          <w:sz w:val="24"/>
          <w:szCs w:val="24"/>
        </w:rPr>
        <w:t>􀂾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 Cross-border issues: These include foreign currency exchange risks, foreign laws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and regulations, investment promotional agency and investment incentives, foreign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banking and credit agencies, accounting principles, and local tax rules.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Shivaji02" w:hAnsi="Shivaji02" w:cs="Times New Roman"/>
          <w:color w:val="000000"/>
          <w:sz w:val="24"/>
          <w:szCs w:val="24"/>
        </w:rPr>
        <w:t>􀂾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 Cultural and ethical issues: These cover cultural differences between the acquirer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and target companies and how to deal with these differences; the degree of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compliance with the acquirer’s ethical guidelines; and the exposure to liabilities and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legal proceedings on unethical conduct such as patent and copyright violations,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price fixing and others.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13. Target Valuation for M &amp; As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value of a business is a function of the business logic driving the M&amp;As and is based on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bargaining powers of buyers and sellers. Since business is based on expectations which are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dynamic, valuation also tends to be dynamic and not static which means that the same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transaction would be valued by the same players at different values at two different times.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Thorough </w:t>
      </w: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due diligence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has to be exercised in deciding the valuation parameters since these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parameters would differ from sector to sector and company to company.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13.1 Earnings Based Valuation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13.1.1 Discounted Cash Flow/Free Cash Flow valuation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This discounted cash-flow technique being the most common technique takes into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consideration the future earnings of the business and hence the appropriate value depends on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projected revenues and costs in future, expected capital outflows, number of years of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projection, discounting rate and terminal value of business. This methodology is used to value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companies since firms are essentially collection of projects. There are six steps involved in the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valuation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Step 1: Determine Free Cash Flow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Free cash flow to the Firm (FCFF) is the cash flow available to all investors in the company —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both shareholders and bondholders after consideration for taxes, capital expenditure and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working capital investment. Free cash flow to Equity (FCFF) is the cash flow available to only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equity shareholders after bondholders are paid their interest and the committed principal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repayment for the year,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Free Cash Flow to Firm (FCFF) = NOPAT + Depreciation and Amortization – (Capital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lastRenderedPageBreak/>
        <w:t>expenditure + Working capital investment)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Step 2 : Estimate a suitable Discount Rate for the Acquisition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acquiring company can use its weighted average cost of capital based on its target capital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structure only if the acquisition will not affect the riskiness of the acquirer. If the acquirer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intends to change the capital structure of the target company, suitable adjustments for the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discount rate should be made. The discount rate should reflect the capital structure of the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company after the acquisition. The appropriate discount rate for discounting FCFF is the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Step 3 : Calculate the Present Value of Cash Flows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Since the life of a going concern, by definition, is infinite, the value of the company is,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= PV of cash flows during the forecast period + Terminal value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We can set the forecast period in such a way that the company reaches a stable phase after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that. In other words, we are assuming that the company will grow at a constant rate after the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forecast period.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Step 4 : Estimate the Terminal Value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Generally it is quite difficult to estimate Terminal Value (TV) of a company because the end of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explicit period represents a date when forecasted projections have no more meaning.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Generally analysts assumes that after explicit period the company enters in its maturity phase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of business cycle. TV can be determined by using following methods: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i/>
          <w:iCs/>
          <w:color w:val="000000"/>
          <w:sz w:val="24"/>
          <w:szCs w:val="24"/>
        </w:rPr>
        <w:t>(i) On the basis of Capital Employed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: Usually this basis is used in some specific type of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industries e.g. mining etc. Where we estimate liquidation value by adding up realizable value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of various assets. Thus, under this method it is assumed that the company has a finite life,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therefore scrap or realizable value of all assets is computed.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(ii) On the basis of Multiple of Earnings: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Under this approach TV is determined by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multiplying the forecasted terminal year profits by an available/appropriate price earning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multiple. Normally, the current P/E multiple can also be used as proxy for future P/E multiple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and can be calculated as follows: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TV = Current market value of company/Current profit after tax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Suppose, if the current market value of company is ` 576.20 crore and profit after tax is `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82.30 crore,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Then P/E = 576.20/82.30 = 7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Further if last year’s profit are ` 201.20 crore, then TV shall be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= Last year’s profit × P/E multiple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= ` 201.20 crore × 7 = Rs` 1408.40 crore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(iii) On the basis of Free Cash Flow: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This is one of the popular method of estimating TV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because future expected cash flows are discounted at a rate that reflects the riskiness of the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projected cash flows.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It should however be noted that following two approaches can be employed to compute the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TV.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(a) Growing Perpetuity: Under this approach we assume that cash flow grows at a constant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rate after forecasted period and it is calculated as follows: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TV = [CFt (1 + g)] / (k – g)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© The Institute of Chartered Accountants of India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Mergers, Acquisitions &amp; Restructuring 13.23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where,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CFt = Cash flow in the last year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lastRenderedPageBreak/>
        <w:t>g = Constant Growth Rate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k = Discount rate or Cost of Capital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(b) Stable Perpetuity: This approach is followed when there is no Capital Expenditure or if it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is there then it is equal to depreciation charged. In other words capital does not grow any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more. In such situations cash flows becomes equal to Profit After Tax (PAT). Therefore,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we can assume that the company earns a rate of return on capital employed is equal to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Cost of Capital irrespective of Sales Growth.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TV in such case shall be calculated as follows: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TV = Free Cash Flow/ Discount Rate (Cost of Capital)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= FCF/k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(iv) On the basis of Multiple Book Value: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Under this method TV is estimated by multiplying an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appropriate or available market-to-book ratio to forecasted book value of capital.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Generally, current Market Value/ Book Value (M/B) ratio is taken as proxy for the futures.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Step 5 : Add Present Value of Terminal Value = TV x PVIFk,n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Step 6 : Deduct the Value of Debt and Other Obligations Assumed by the Acquirer.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Thus, the method adopted by the analyst affects the final value placed on the company’s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equity. These four methods might give four different answers. However, the DCF approach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can capture the value of assets in place. Some components of the acquisition are hard to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quantify. Consequently, the final price paid by the acquirer might be much higher than the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DCF value obtained. But the premium paid for the so-called synergy should not be out of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proportion. We could think of the target company’s value as,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Value of buyer = Value of seller + Value added by buyer + Change in value to buyer if target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firm is acquired by competitor.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first component is the DCF value of the target firm in its current form with the current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growth rate, current financial plan, etc.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second component, value added by acquirer comprises of synergy to acquirer, cost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savings, value of new strategy after the acquisition, proceeds from sale of redundant assets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adjusted for taxes benefits from improvement in credit-rating and other financing side-effects.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third component is the gain or loss to the acquirer if the competitor manages to acquire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target. The sum total of these three components gives the maximum value of the target.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 sensitivity analysis may be conducted for pessimistic and optimistic values of key financial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variables like sales growth rate, profit margin, working capital investment, capital expenditure,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period of high growth, etc. The end product of such an analysis is a range of prices within the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acquisition price may lie. Obviously, the acquirer would want to lower the price as much as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possible and the opposite is true for the target. The important message is that the acquirer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should consider not only what the target may be worth to the buyer but also what the target’s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next best alternative is likely to be. For example, suppose that when valued as a stand alone,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 target is worth ` 100, whereas, due to synergies, the target is worths` 150 as part of the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buying firm. A key element in the negotiation process is the value of the target to another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bidder. If the synergy is unique to the buyer, the buyer may purchase the company for one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rupee more than the stand-alone value (` 101). On the other hand, if the synergy is available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to other bidders as well, the buyer may have to raise the bid closer to ` 150. In other words,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valuation must take into account the uniqueness of synergy and the likely range of prices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affordable by other bidders. To sum up, valuation has three elements — estimation of cash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flows, estimation of discount rate, and sensitivity analysis.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13.1.2 Cost to Create: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In this approach, the cost for building up the business from scratch is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lastRenderedPageBreak/>
        <w:t>taken into consideration and the purchase price is typically the cost plus a margin. This is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suitable in cases like build-operate-transfer deals. The value of a business is estimated in the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capitalized earnings method by capitalizing the net profits of the business of the current year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or average of three years or projected years at required rate of return.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13.1.3 Capitalised Earning Method: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A common method of valuing a business is also called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Capitalization of Earnings (or Capitalized Earnings) method. Capitalization refers to the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return on investment that is expected by an investor. The value of a business is estimated in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capitalized earnings method by capitalizing the net profits of the business of the current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year or average of three years or a projected year at required rate of return. There are many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variations in how this method is applied. However, the basic logic is the same. 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13.1.4 Chop-Shop Method: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This approach attempts to identify multi-industry companies that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are undervalued and would have more value if separated from each other. In other words as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per this approach an attempt is made to buy assets below their replacement value. This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approach involves following three steps: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Step 1: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Identify the firm’s various business segments and calculate the average capitalization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ratios for firms in those industries.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Step 2: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Calculate a “theoretical” market value based upon each of the average capitalization ratios.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Step 3: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Average the “theoretical” market values to determine the “chop-shop” value of the firm.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13.2 Market Based Valuation: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While using </w:t>
      </w: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the market based valuation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for unlisted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companies, comparable listed companies have to be identified and their market multiples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(such as market capitalizations to sales or stock price to earnings per share)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are used as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surrogates to arrive at a value.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13.2.1 Market capitalization for listed companies: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Method of evaluating the market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capitalization for listed companies is same as Capitalized Earning Method except that here the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basis is taken earning of similar type of companies.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13.2.2 Market multiples of comparable companies for unlisted company: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This method is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mainly concerned with the valuation of unlisted companies. In this method various Market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multiples i.e. market value of a company’s equity (resulting in Market Value of Equity Multiple)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or invested capital (resulting in Market Value of Invested Capital) are divided by a company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measure (or company fundamental financial variable) – earnings, book value or revenue of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comparable listed companies are computed. 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13.3 Asset Based Valuation 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The asset based value considers either the book value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(assets net liabilities) or the net adjusted value (revalued net assets).If the company has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intangible assets like brands, copyrights, intellectual property etc., these are valued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independently and added to the net asset value to arrive at the business value. Sometimes, if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business were not to be acquired on a going concern basis, the liquidation value (or the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realization from sale of assets) is considered for the purpose of valuation.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13.3.1 Net Adjusted Asset Value or Economic Book Value: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Valuation of a 'going concern'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business by computed by adjusting the value of its all assets and liabilities to the fair market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value. This method allows for valuation of goodwill, inventories, real estate, and other assets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at their current market value. In other words this method includes valuation of intangible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assets and also allows assets to be adjusted to their current market value.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13.3.2 Intangible Asset Valuation: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Acceptable methods for the valuation of identifiable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intangible assets and intellectual property fall into three broad categories. They are market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based, cost based, or based on estimates of past and future economic benefits.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lastRenderedPageBreak/>
        <w:t>The methods of valuation flowing from an estimate of past and future economic benefits (also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referred to as the income methods) can be broken down in to four limbs as follows: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r w:rsidRPr="0036043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The capitalization of historic profits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arrives at the value of intangible assets by multiplying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maintainable historic profitability of the asset by a multiple that has been assessed after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scoring the relative strength of the intangible assets. 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r w:rsidRPr="0036043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Gross profit differential methods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are often associated with trade mark and brand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valuation. These methods look at the differences in sale prices, adjusted for differences in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marketing costs. That is the difference between the margin of the branded and/or patented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product and an unbranded or generic product. This formula is used to drive out cash-flows and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calculate value. Finding generic equivalents for a patent and identifiable price differences is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far more difficult than for a retail brand.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3. </w:t>
      </w:r>
      <w:r w:rsidRPr="0036043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The excess profits method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looks at the current value of the net tangible assets employed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as the benchmark for an estimated rate of return. This is used to calculate the profits that are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required in order to induce investors to invest into those net tangible assets. 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4. </w:t>
      </w:r>
      <w:r w:rsidRPr="0036043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Relief from royalty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considers what the purchaser could afford, or would be willing to pay,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for a licence of similar intangible assets. The royalty stream is then capitalized reflecting the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risk and return relationship of investing in the asset.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13.3.3 Liquidation Value: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This approach is similar to the book valuation method, except that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value of assets at liquidation are used instead of the book or market value of the assets.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Using this approach, the liabilities of the business are deducted from the liquidation value of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assets to determine the liquidation value of the business. The overall value of a business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using this method should be lower than a valuation reached using the standard book or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adjusted book methods.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14. Case Studies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Premiums and discounts are typically attached to a business valuation, based on the situation.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These could be market share premium, controlling stake premium, brand value premium,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small player discount or unlisted company discount. In addition, it may be required to work out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various potential scenarios in each methodology and arrive at the likely probabilities of each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while deriving the values.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15. Corporate Restructuring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Restructuring of business is an integral part of modern business enterprises. The globalization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and liberalization of Control and Restrictions has generated new waves of competition and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free trade. 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aspects relating to expansion or contraction of a firm’s operations or changes in its assets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or financial or ownership structure are known as corporate re-structuring. While there are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many forms of corporate re-structuring, mergers, acquisitions and takeovers, financial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restructuring and re-organisation, divestitures de-mergers and spin-offs, leveraged buyouts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and management buyouts are some of the most common forms of corporate restructuring.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These forms are discussed herein as follows: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15.1 Demergers or Divestment: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There are various reasons for divestment or demerger viz.,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(i) To pay attention on core areas of business;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(ii) The Division’s/business may not be sufficiently contributing to the revenues;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(iii) The size of the firm may be too big to handle;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(iv) The firm may be requiring cash urgently in view of other investment opportunities.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© The Institute of Chartered Accountants of India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Mergers, Acquisitions &amp; Restructuring 13.35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lastRenderedPageBreak/>
        <w:t>Different ways of divestment or demerger are as follows: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Sell off: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A sell off is the sale of an asset, factory, division, product line or subsidiary by one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entity to another for a purchase consideration payable either in cash or in the form of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securities.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Example: DLF Ltd completed the sale of its Luxury Hotel Unit Aman Resorts to a joint venture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of Peak Hotels &amp; Resorts Group and Zecha for $360 million.in 2014.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Spin-off: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In this case, a part of the business is separated and created as a separate firm. The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existing shareholders of the firm get proportionate ownership. So there is no change in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ownership and the same shareholders continue to own the newly created entity in the same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proportion as previously in the original firm. The management of spun-off division is however,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parted with. Spin-off does not bring fresh cash. The reasons for spin off may be: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(i) Separate identity to a part/division.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(ii) To avoid the takeover attempt by a predator by making the firm unattractive to him since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 valuable division is spun-off.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(iii) To create separate Regulated and unregulated lines of business.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Example: Kishore Biyani led Future Group spin off its consumer durables business, Ezone,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into a separate entity in order to maximise value from it.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Split-up: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This involves breaking up of the entire firm into a series of spin off (by creating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separate legal entities).The parent firm no longer legally exists and only the newly created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entities survive. For instance a corporate firm has 4 divisions namely A, B, C, D. All these 4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division shall be split-up to create 4 new corporate firms with full autonomy and legal status.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original corporate firm is to be wound up. Since de-merged units are relatively smaller in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size, they are logistically more convenient and manageable. Therefore, it is understood that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spin-off and split-up are likely to enhance shareholders value and bring efficiency and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effectiveness.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Example: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Philips, the Dutch conglomerate that started life making light bulbs 123 years ago,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is splitting off its lighting business in a bold step to expand its higher-margin healthcare and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consumer divisions. The new structure should save 100 million euros ($128.5 million) next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year and 200 million euros in 2016. It expects restructuring charges of 50 million euros from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2014 to 2016.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Carve outs: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This is like spin off however; some shares of the new company are sold in the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market by making a public offer, so this brings cash. In carve out, the existing company may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sell either majority stake or minority stake, depending upon whether the existing management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wants to continue to control it or not.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Example – Encana Corp., North America’s second-largest producer of natural gas, split itself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into two, jettisoning most of its oil assets by carving out oil sands producer Cenovus Energy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Inc in 2009.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Sale of a Division: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In the case of sale of a division, the seller company is demerging its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business whereas the buyer company is acquiring a business. For the first time the tax laws in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India propose to recognise demergers.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15.2 Demerger or Division of Family-Managed Business: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Around 80 per cent of private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sector companies in India are family-managed companies. The family-owned companies are,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under extraordinary pressure to yield control to professional managements, as, in the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emerging scenario of a liberalised economy the capital markets are broadening, with attendant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incentives for growth. So, many of these companies are arranging to hive off their unprofitable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businesses or divisions with a view to meeting a variety of succession problems.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15.3 Corporate Controls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Going Private: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This refers to the situation wherein a listed company is converted into a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private company by buying back all the outstanding shares from the markets.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Example: The Essar group successfully completed Essar Energy Plc delisting process from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London Stock Exchange in 2014.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Equity buyback: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This refers to the situation wherein a company buys back its own shares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back from the market. This results in reduction in the equity capital of the company. This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strengthen the promoter’s position by increasing his stake in the equity of the company.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Example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Cairn India bought back 3.67 crores shares and spent nearly ` 1230 crores by May 2014.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Restructuring of an existing business: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An existing business in the face of impending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onslaught of international competition or even otherwise, may require restructuring. Such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restructuring may involve, for instance, downsizing and closing down of some unprofitable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departments. So also, trimming the number of personnel. There may also arise a case of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restructuring of a company where for instance, there has been a failure of management, or for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the matter of that, to overcome a wrong business or financial decision. 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Buy-outs: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This has two versions. The classical version where the current management of a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company or business division ‘buys out’ the company/division from the owners/promoters (i.e.,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shareholders or the company). This happens due to the owners/promoters losing interest in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line of business or due to the accumulating losses. The takeover of Escorts Auto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Components Ltd. by its CEO (Bharat Caprihan) and six other CXOs in 2004 was probably the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first such reported transaction. 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Seller’s Perspective: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It is necessary to remember that for every buyer there must be a seller.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Although the methods of analysis for selling are the same as for buying, the selling process is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termed </w:t>
      </w: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divestiture.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The decision to sell a company is at least as important as buying one. But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selling generally lacks the kind of planning that goes into buying. Quite often, the decision and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choice of the buyer is arbitrary, resulting in a raw deal for the selling company’s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shareholders. 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16. Financial Restructuring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Financial restructuring refers to a kind of internal changes made by the management in Assets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and Liabilities of a company with the consent of its various stakeholders. This is a suitable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mode of restructuring for corporate entities who have suffered from sizeable losses over a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period of time. Consequent upon losses the share capital or net worth of such companies get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substantially eroded. In fact, in some cases, the accumulated losses are even more than the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share capital and thus leading to negative net worth, putting the firm on the verge of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liquidation. In order to revive such firms, financial restructuring is one of the technique to bring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into health such firms which are having potential and promise for better financial performance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 xml:space="preserve">in the years to come. 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17. Merger Failures or Potential Adverse Competitive Effects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Academic studies indicate that success in creating value through acquisitions in a competitive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market is extremely difficult. Jensen and Ruback (1983) highlighted this point by summarising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results from mergers and acquisitions over a period of 11 years. They found that in case of a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merger, the average return, around the date of announcement, to shareholders of the acquired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company is 20 per cent, whereas the average return to the acquiring company is 0 per cent.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Another study by McKinsey indicates that 61 per cent of the 116 acquisitions studied were failures,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lastRenderedPageBreak/>
        <w:t>23 per cent were successes. Despite such statistics why do companies acquire? Why do mergers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fail ? The reasons for merger failures can be numerous. Some of the key reasons are :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Acquirers generally overpay;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The value of synergy is over-estimated;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Poor post-merger integration; and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Psychological barriers.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18. Acquiring for Shares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acquirer can pay the target company in cash or exchange shares in consideration. The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analysis of acquisition for shares is slightly different. The steps involved in the analysis are: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Estimate the value of acquirer’s (self) equity;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Estimate the value of target company’s equity;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Calculate the maximum number of shares that can be exchanged with the target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company’s shares; and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Conduct the analysis for pessimistic and optimistic scenarios.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Impact of Price Earning Ratio: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The reciprocal of cost of equity is price-earning (P/E) ratio.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cost of equity, and consequently the P/E ratio reflects risk as perceived by the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shareholders. The risk of merging entities and the combined business can be different. In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other words, the combined P/E ratio can very well be different from those of the merging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entities. Since market value of a business can be expressed as product of earning and P/E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ratio (P/E x E = P), the value of combined business is a function of combined earning and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combined P/E ratio. A lower combined P/E ratio can offset the gains of synergy or a higher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P/E ratio can lead to higher value of business, even if there is no synergy. In ascertaining the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exchange ratio of shares due care should be exercised to take the possible combined P/E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ratio into account.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19. Cross-Border M&amp;A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Cross-border M&amp;A is a popular route for global growth and overseas expansion. Cross-border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M&amp;A is also playing an important role in global M&amp;A. This is especially true for developing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countries such as India. Kaushik Chatterjee, CFO, of Tata Steel in an interview with McKenzie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Quarterly in September 2009 articulates this point very clearly. To the following question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Quarterly: Last year was the first in which Asian and Indian companies acquired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more businesses outside of Asia than European or US multinationals acquired within it.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What’s behind the Tata Group’s move to go global?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20. Decade of Corporate Churning and Change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i/>
          <w:iCs/>
          <w:color w:val="000000"/>
          <w:sz w:val="24"/>
          <w:szCs w:val="24"/>
        </w:rPr>
        <w:t>Despite the churning and change that has taken place over the past decade, the corporate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i/>
          <w:iCs/>
          <w:color w:val="000000"/>
          <w:sz w:val="24"/>
          <w:szCs w:val="24"/>
        </w:rPr>
        <w:t>sector has still to go a long way in improving its image and become globally competitive. The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i/>
          <w:iCs/>
          <w:color w:val="000000"/>
          <w:sz w:val="24"/>
          <w:szCs w:val="24"/>
        </w:rPr>
        <w:t>successes and failures have not been industry-specific but company-specific. But at the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i/>
          <w:iCs/>
          <w:color w:val="000000"/>
          <w:sz w:val="24"/>
          <w:szCs w:val="24"/>
        </w:rPr>
        <w:t>macro-level, the overall efficiency of industry has not shown much improvement.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internal and external liberalisation measures introduced over the last two decades and the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dramatic changes that have taken place in the international business environment have had a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far-reaching impact on Indian business. The face of Corporate India has changed during the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last two decades than in the preceding four decades thanks to the U-turn in the Government's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economic policy in 1991.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Major policy changes: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The major policy changes introduced since July, 1991 include: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(a) abolition of industrial licensing;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(b) lifting of restrictions on the size of firms;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lastRenderedPageBreak/>
        <w:t>(c) a drastic reduction in the areas reserved for the public sector;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(d) disinvestments of Government equity in public sector undertakings (PSUs) aimed at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eventual privatisation of most of them;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(e) liberalisation of foreign investment regulations;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(f) substantial liberalisation of import tariffs;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(g) removal of all quantitative restrictions on imports;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(h) abolition of the office of the Controller of Capital Issues (CC) and freedom to companies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to set premia on their share issues;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(i) freedom to companies to raise capital abroad;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(j) rationalisation and lowering of excise and Customs duties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(k) replacing the draconian FERA with FEMA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(l) a substantial reduction in corporate and personal income tax rates and introduction of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total current account convertibility and partial capital account convertibility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Churning and restructuring: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It is not surprising, therefore, that the Indian corporate sector is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undergoing a process of churning and restructuring. The fortunes of the once renowned family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business houses such as the Dalmia-Jain group, Sriram group, Walchands, Thapars,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Singhanias, Somanis, Wadias, Mafatlals, Khaitans and Modis have witnesssed an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unprecedened decline. With much erosion in their wealth, they lie scattered because of family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splits and mismanagement. However, Mr. Dhirubhai Ambani's Reliance Group has been an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exception. It managed to prosper and grow despite all odds by seizing the opportunities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provided by liberalisation and globalisation. Reliance Industries is now among the top five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companies in the country in terms of market capitalisation.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Consolidation of market power: </w:t>
      </w:r>
      <w:r w:rsidRPr="00360435">
        <w:rPr>
          <w:rFonts w:ascii="Times New Roman" w:hAnsi="Times New Roman" w:cs="Times New Roman"/>
          <w:color w:val="000000"/>
          <w:sz w:val="24"/>
          <w:szCs w:val="24"/>
        </w:rPr>
        <w:t>While the first wave of mergers and joint ventures was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driven primarily by competitive compulsions and as an outcome of business restructuring, of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late, the larger and more aggressive companies have been buying out the smaller ones to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assume market leadership. Till 1999, the biggest mergers and acquisitions deals were in the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FMCG industries that are traditionally intensely competitive and have become more so with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the entry of well-known international brands. A classic example of the extensions and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consolidation of market power is the Hindustan Lever's acquisition and restructuring spree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over the last few years. By 1998, it wrapped up five acquisitions (Tomco, Dollop's, Kwality,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Milkfoodand Kissan) and effected a host of mergers — Doom Dooma with Brooke Bond,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Brooke Bond with Lipton, Pond's with Quest International, and finally Brooke Bond Lipton India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Ltd (BBLIL) with Hindustan Lever Ltd (HLL). It acquired a 74 percent stake in Modern Foods</w:t>
      </w:r>
    </w:p>
    <w:p w:rsidR="00C87CF0" w:rsidRPr="00360435" w:rsidRDefault="00C87CF0" w:rsidP="0036043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60435">
        <w:rPr>
          <w:rFonts w:ascii="Times New Roman" w:hAnsi="Times New Roman" w:cs="Times New Roman"/>
          <w:color w:val="000000"/>
          <w:sz w:val="24"/>
          <w:szCs w:val="24"/>
        </w:rPr>
        <w:t>and turned it into a profitable venture.</w:t>
      </w:r>
    </w:p>
    <w:p w:rsidR="00457BFD" w:rsidRPr="00360435" w:rsidRDefault="00457BFD" w:rsidP="00360435">
      <w:pPr>
        <w:rPr>
          <w:rFonts w:ascii="Times New Roman" w:hAnsi="Times New Roman" w:cs="Times New Roman"/>
          <w:sz w:val="24"/>
          <w:szCs w:val="24"/>
        </w:rPr>
      </w:pPr>
    </w:p>
    <w:sectPr w:rsidR="00457BFD" w:rsidRPr="00360435" w:rsidSect="002A03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MT">
    <w:altName w:val="Arial Unicode MS"/>
    <w:panose1 w:val="00000000000000000000"/>
    <w:charset w:val="81"/>
    <w:family w:val="auto"/>
    <w:notTrueType/>
    <w:pitch w:val="default"/>
    <w:sig w:usb0="00000083" w:usb1="09070000" w:usb2="00000010" w:usb3="00000000" w:csb0="000A0009" w:csb1="00000000"/>
  </w:font>
  <w:font w:name="Shivaji02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Narrow">
    <w:altName w:val="MS Mincho"/>
    <w:panose1 w:val="00000000000000000000"/>
    <w:charset w:val="80"/>
    <w:family w:val="auto"/>
    <w:notTrueType/>
    <w:pitch w:val="default"/>
    <w:sig w:usb0="00000081" w:usb1="08070000" w:usb2="00000010" w:usb3="00000000" w:csb0="00020008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662253"/>
    <w:rsid w:val="002A0385"/>
    <w:rsid w:val="00355C3D"/>
    <w:rsid w:val="00360435"/>
    <w:rsid w:val="003F2A57"/>
    <w:rsid w:val="00457BFD"/>
    <w:rsid w:val="00487279"/>
    <w:rsid w:val="006020C5"/>
    <w:rsid w:val="00662253"/>
    <w:rsid w:val="00720F0E"/>
    <w:rsid w:val="00753F8E"/>
    <w:rsid w:val="00790C8A"/>
    <w:rsid w:val="00815882"/>
    <w:rsid w:val="00A66661"/>
    <w:rsid w:val="00B23DAC"/>
    <w:rsid w:val="00B323C5"/>
    <w:rsid w:val="00BF47D1"/>
    <w:rsid w:val="00C87CF0"/>
    <w:rsid w:val="00DE33A9"/>
    <w:rsid w:val="00EC3099"/>
    <w:rsid w:val="00F248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03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F2A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2A5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163</Pages>
  <Words>76304</Words>
  <Characters>434934</Characters>
  <Application>Microsoft Office Word</Application>
  <DocSecurity>0</DocSecurity>
  <Lines>3624</Lines>
  <Paragraphs>1020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PHALTANGRAM</dc:creator>
  <cp:lastModifiedBy>PHALTANGRAM</cp:lastModifiedBy>
  <cp:revision>13</cp:revision>
  <dcterms:created xsi:type="dcterms:W3CDTF">2015-12-08T13:27:00Z</dcterms:created>
  <dcterms:modified xsi:type="dcterms:W3CDTF">2016-01-01T03:50:00Z</dcterms:modified>
</cp:coreProperties>
</file>